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1FE3" w14:textId="4B9A9203" w:rsidR="00113A85" w:rsidRDefault="00113A85" w:rsidP="00113A85">
      <w:pPr>
        <w:spacing w:line="360" w:lineRule="auto"/>
        <w:jc w:val="center"/>
        <w:rPr>
          <w:b/>
          <w:bCs/>
        </w:rPr>
      </w:pPr>
      <w:r w:rsidRPr="008B61C0">
        <w:rPr>
          <w:b/>
          <w:bCs/>
        </w:rPr>
        <w:t xml:space="preserve">Informacje o </w:t>
      </w:r>
      <w:r>
        <w:rPr>
          <w:b/>
          <w:bCs/>
        </w:rPr>
        <w:t>Zarządzie</w:t>
      </w:r>
      <w:r w:rsidRPr="008B61C0">
        <w:rPr>
          <w:b/>
          <w:bCs/>
        </w:rPr>
        <w:t xml:space="preserve"> LGD „Chata Kociewia” i procedurze zgłaszania kandydatów</w:t>
      </w:r>
    </w:p>
    <w:p w14:paraId="230B6805" w14:textId="77777777" w:rsidR="00113A85" w:rsidRDefault="00113A85" w:rsidP="00113A85">
      <w:pPr>
        <w:spacing w:line="360" w:lineRule="auto"/>
        <w:jc w:val="center"/>
        <w:rPr>
          <w:b/>
          <w:bCs/>
        </w:rPr>
      </w:pPr>
    </w:p>
    <w:p w14:paraId="3A7CA38B" w14:textId="1616D0FD" w:rsidR="00113A85" w:rsidRDefault="00113A85" w:rsidP="00D40EDC">
      <w:pPr>
        <w:spacing w:line="360" w:lineRule="auto"/>
        <w:jc w:val="both"/>
      </w:pPr>
      <w:r w:rsidRPr="00113A85">
        <w:t>Zarząd kieruje działalnością Stowarzyszenia oraz reprezentuje je na zewnątrz.</w:t>
      </w:r>
    </w:p>
    <w:p w14:paraId="25C08B42" w14:textId="77777777" w:rsidR="00D40EDC" w:rsidRPr="00113A85" w:rsidRDefault="00D40EDC" w:rsidP="00D40EDC">
      <w:pPr>
        <w:spacing w:after="0" w:line="360" w:lineRule="auto"/>
        <w:jc w:val="both"/>
      </w:pPr>
    </w:p>
    <w:p w14:paraId="1FF32060" w14:textId="03ED2F12" w:rsidR="00113A85" w:rsidRPr="00113A85" w:rsidRDefault="00113A85" w:rsidP="00D40EDC">
      <w:pPr>
        <w:spacing w:after="0" w:line="360" w:lineRule="auto"/>
        <w:jc w:val="both"/>
      </w:pPr>
      <w:r w:rsidRPr="00113A85">
        <w:t>Do kompetencji Zarządu należy:</w:t>
      </w:r>
    </w:p>
    <w:p w14:paraId="4D2DBE85" w14:textId="77777777" w:rsidR="00113A85" w:rsidRPr="00113A85" w:rsidRDefault="00113A85" w:rsidP="00D40EDC">
      <w:pPr>
        <w:spacing w:after="0" w:line="360" w:lineRule="auto"/>
        <w:jc w:val="both"/>
      </w:pPr>
      <w:r w:rsidRPr="00113A85">
        <w:t>1) przyjmowanie nowych członków zwyczajnych Stowarzyszenia,</w:t>
      </w:r>
    </w:p>
    <w:p w14:paraId="6EF2D545" w14:textId="77777777" w:rsidR="00113A85" w:rsidRPr="00113A85" w:rsidRDefault="00113A85" w:rsidP="00D40EDC">
      <w:pPr>
        <w:spacing w:after="0" w:line="360" w:lineRule="auto"/>
        <w:jc w:val="both"/>
      </w:pPr>
      <w:r w:rsidRPr="00113A85">
        <w:t>2) stwierdzanie utraty członkostwa zwyczajnego,</w:t>
      </w:r>
    </w:p>
    <w:p w14:paraId="74ECB9EA" w14:textId="77777777" w:rsidR="00113A85" w:rsidRPr="00113A85" w:rsidRDefault="00113A85" w:rsidP="00D40EDC">
      <w:pPr>
        <w:spacing w:after="0" w:line="360" w:lineRule="auto"/>
        <w:jc w:val="both"/>
      </w:pPr>
      <w:r w:rsidRPr="00113A85">
        <w:t>3) kierowanie bieżącą pracą Stowarzyszenia,</w:t>
      </w:r>
    </w:p>
    <w:p w14:paraId="38A53DF8" w14:textId="77777777" w:rsidR="00113A85" w:rsidRPr="00113A85" w:rsidRDefault="00113A85" w:rsidP="00D40EDC">
      <w:pPr>
        <w:spacing w:after="0" w:line="360" w:lineRule="auto"/>
        <w:jc w:val="both"/>
      </w:pPr>
      <w:r w:rsidRPr="00113A85">
        <w:t>4) zwoływanie Walnego Zebrania Członków,</w:t>
      </w:r>
    </w:p>
    <w:p w14:paraId="36472597" w14:textId="77777777" w:rsidR="00113A85" w:rsidRPr="00113A85" w:rsidRDefault="00113A85" w:rsidP="00D40EDC">
      <w:pPr>
        <w:spacing w:after="0" w:line="360" w:lineRule="auto"/>
        <w:jc w:val="both"/>
      </w:pPr>
      <w:r w:rsidRPr="00113A85">
        <w:t>5) opracowywanie, aktualizacja i realizacja planów oraz strategii,</w:t>
      </w:r>
    </w:p>
    <w:p w14:paraId="6279EB2B" w14:textId="77777777" w:rsidR="00113A85" w:rsidRPr="00113A85" w:rsidRDefault="00113A85" w:rsidP="00D40EDC">
      <w:pPr>
        <w:spacing w:after="0" w:line="360" w:lineRule="auto"/>
        <w:jc w:val="both"/>
      </w:pPr>
      <w:r w:rsidRPr="00113A85">
        <w:t>6) zatrudnianie pracowników Biura,</w:t>
      </w:r>
    </w:p>
    <w:p w14:paraId="7A3FBE3D" w14:textId="77777777" w:rsidR="00113A85" w:rsidRPr="00113A85" w:rsidRDefault="00113A85" w:rsidP="00D40EDC">
      <w:pPr>
        <w:spacing w:after="0" w:line="360" w:lineRule="auto"/>
        <w:jc w:val="both"/>
      </w:pPr>
      <w:r w:rsidRPr="00113A85">
        <w:t>7) ustalanie wielkości zatrudniania i zasad wynagradzania pracowników Biura Stowarzyszenia,</w:t>
      </w:r>
    </w:p>
    <w:p w14:paraId="7A722065" w14:textId="77777777" w:rsidR="00113A85" w:rsidRPr="00113A85" w:rsidRDefault="00113A85" w:rsidP="00D40EDC">
      <w:pPr>
        <w:spacing w:after="0" w:line="360" w:lineRule="auto"/>
        <w:jc w:val="both"/>
      </w:pPr>
      <w:r w:rsidRPr="00113A85">
        <w:t>8) podejmowanie uchwał w sprawie przystąpienia Stowarzyszenia do innych organizacji,</w:t>
      </w:r>
    </w:p>
    <w:p w14:paraId="0751B4D0" w14:textId="77777777" w:rsidR="00113A85" w:rsidRPr="00113A85" w:rsidRDefault="00113A85" w:rsidP="00D40EDC">
      <w:pPr>
        <w:spacing w:after="0" w:line="360" w:lineRule="auto"/>
        <w:jc w:val="both"/>
      </w:pPr>
      <w:r w:rsidRPr="00113A85">
        <w:t>9) ustalanie wysokości wynagrodzenia przysługującego członkom Rady,</w:t>
      </w:r>
    </w:p>
    <w:p w14:paraId="64923540" w14:textId="77777777" w:rsidR="00113A85" w:rsidRPr="00113A85" w:rsidRDefault="00113A85" w:rsidP="00D40EDC">
      <w:pPr>
        <w:spacing w:after="0" w:line="360" w:lineRule="auto"/>
        <w:jc w:val="both"/>
      </w:pPr>
      <w:r w:rsidRPr="00113A85">
        <w:t>10) uchwalanie Regulaminu Pracy Biura Stowarzyszenia i Regulaminu Rady,</w:t>
      </w:r>
    </w:p>
    <w:p w14:paraId="5811C019" w14:textId="77777777" w:rsidR="00113A85" w:rsidRPr="00113A85" w:rsidRDefault="00113A85" w:rsidP="00D40EDC">
      <w:pPr>
        <w:spacing w:after="0" w:line="360" w:lineRule="auto"/>
        <w:jc w:val="both"/>
      </w:pPr>
      <w:r w:rsidRPr="00113A85">
        <w:t>11) występowanie z wnioskiem o odwołanie członka Zarządu, członka Komisji Rewizyjnej</w:t>
      </w:r>
    </w:p>
    <w:p w14:paraId="3C0375D8" w14:textId="77777777" w:rsidR="00113A85" w:rsidRPr="00113A85" w:rsidRDefault="00113A85" w:rsidP="00D40EDC">
      <w:pPr>
        <w:spacing w:after="0" w:line="360" w:lineRule="auto"/>
        <w:jc w:val="both"/>
      </w:pPr>
      <w:r w:rsidRPr="00113A85">
        <w:t>i członka Rady,</w:t>
      </w:r>
    </w:p>
    <w:p w14:paraId="6BCCB57C" w14:textId="77777777" w:rsidR="00113A85" w:rsidRPr="00113A85" w:rsidRDefault="00113A85" w:rsidP="00D40EDC">
      <w:pPr>
        <w:spacing w:after="0" w:line="360" w:lineRule="auto"/>
        <w:jc w:val="both"/>
      </w:pPr>
      <w:r w:rsidRPr="00113A85">
        <w:t>12) ustalanie katalogu działalności odpłatnej i nieodpłatnej pożytku publicznego,</w:t>
      </w:r>
    </w:p>
    <w:p w14:paraId="275B43F8" w14:textId="77777777" w:rsidR="00113A85" w:rsidRPr="00113A85" w:rsidRDefault="00113A85" w:rsidP="00D40EDC">
      <w:pPr>
        <w:spacing w:after="0" w:line="360" w:lineRule="auto"/>
        <w:jc w:val="both"/>
      </w:pPr>
      <w:r w:rsidRPr="00113A85">
        <w:t>13) formalna weryfikacja kandydatów do Władz Stowarzyszenia oraz sporządzanie</w:t>
      </w:r>
    </w:p>
    <w:p w14:paraId="734B468D" w14:textId="77777777" w:rsidR="00113A85" w:rsidRPr="00113A85" w:rsidRDefault="00113A85" w:rsidP="00D40EDC">
      <w:pPr>
        <w:spacing w:after="0" w:line="360" w:lineRule="auto"/>
        <w:jc w:val="both"/>
      </w:pPr>
      <w:r w:rsidRPr="00113A85">
        <w:t>list kandydatów do Władz Stowarzyszenia,</w:t>
      </w:r>
    </w:p>
    <w:p w14:paraId="29DE77AD" w14:textId="77777777" w:rsidR="00113A85" w:rsidRPr="00113A85" w:rsidRDefault="00113A85" w:rsidP="00D40EDC">
      <w:pPr>
        <w:spacing w:after="0" w:line="360" w:lineRule="auto"/>
        <w:jc w:val="both"/>
      </w:pPr>
      <w:r w:rsidRPr="00113A85">
        <w:t>14) powoływanie i rozwiązywanie zespołów roboczych, badawczych, problemowych i innych form</w:t>
      </w:r>
    </w:p>
    <w:p w14:paraId="56A1E36A" w14:textId="77777777" w:rsidR="00113A85" w:rsidRPr="00113A85" w:rsidRDefault="00113A85" w:rsidP="00D40EDC">
      <w:pPr>
        <w:spacing w:after="0" w:line="360" w:lineRule="auto"/>
        <w:jc w:val="both"/>
      </w:pPr>
      <w:r w:rsidRPr="00113A85">
        <w:t>organizacyjnych przydatnych w działalności Stowarzyszenia,</w:t>
      </w:r>
    </w:p>
    <w:p w14:paraId="1B9E42DC" w14:textId="77777777" w:rsidR="00113A85" w:rsidRPr="00113A85" w:rsidRDefault="00113A85" w:rsidP="00D40EDC">
      <w:pPr>
        <w:spacing w:after="0" w:line="360" w:lineRule="auto"/>
        <w:jc w:val="both"/>
      </w:pPr>
      <w:r w:rsidRPr="00113A85">
        <w:t>15) nadzorowanie, opracowywanie, wdrażanie i aktualizacja LSR, kryteriów wyboru operacji oraz</w:t>
      </w:r>
    </w:p>
    <w:p w14:paraId="01407E3B" w14:textId="045C33D5" w:rsidR="00113A85" w:rsidRDefault="00113A85" w:rsidP="00D40EDC">
      <w:pPr>
        <w:spacing w:after="0" w:line="360" w:lineRule="auto"/>
        <w:jc w:val="both"/>
      </w:pPr>
      <w:r w:rsidRPr="00113A85">
        <w:t>innych dokumentów wymaganych przepisami prawa.</w:t>
      </w:r>
    </w:p>
    <w:p w14:paraId="273AD934" w14:textId="77777777" w:rsidR="00D40EDC" w:rsidRPr="00113A85" w:rsidRDefault="00D40EDC" w:rsidP="00D40EDC">
      <w:pPr>
        <w:spacing w:after="0" w:line="360" w:lineRule="auto"/>
        <w:jc w:val="both"/>
      </w:pPr>
    </w:p>
    <w:p w14:paraId="48F41EE8" w14:textId="62F49BCD" w:rsidR="00113A85" w:rsidRDefault="00113A85" w:rsidP="00D40EDC">
      <w:pPr>
        <w:spacing w:after="0" w:line="360" w:lineRule="auto"/>
        <w:jc w:val="both"/>
      </w:pPr>
      <w:r w:rsidRPr="00113A85">
        <w:t>Zarząd składa się z pięciu osób. Członkiem Zarządu musi być osoba fizyczna, która jest członkiem</w:t>
      </w:r>
      <w:r>
        <w:t xml:space="preserve"> </w:t>
      </w:r>
      <w:r w:rsidRPr="00113A85">
        <w:t>zwyczajnym Stowarzyszenia lub pełnomocnik osoby prawnej, która jest członkiem zwyczajnym</w:t>
      </w:r>
      <w:r>
        <w:t xml:space="preserve"> </w:t>
      </w:r>
      <w:r w:rsidRPr="00113A85">
        <w:t>Stowarzyszenia.</w:t>
      </w:r>
    </w:p>
    <w:p w14:paraId="7346EC8A" w14:textId="5D09F1CB" w:rsidR="00113A85" w:rsidRPr="00113A85" w:rsidRDefault="00113A85" w:rsidP="00D40EDC">
      <w:pPr>
        <w:spacing w:after="0" w:line="360" w:lineRule="auto"/>
        <w:jc w:val="both"/>
      </w:pPr>
      <w:r w:rsidRPr="00113A85">
        <w:t>Członków Zarządu powołuje się na okres wspólnej kadencji. Mandat członka Zarządu, powołanego</w:t>
      </w:r>
      <w:r>
        <w:t xml:space="preserve"> </w:t>
      </w:r>
      <w:r w:rsidRPr="00113A85">
        <w:t>przed upływem danej kadencji wygasa równocześnie z wygaśnięciem mandatów pozostałych</w:t>
      </w:r>
      <w:r>
        <w:t xml:space="preserve"> </w:t>
      </w:r>
      <w:r w:rsidRPr="00113A85">
        <w:t>członków Zarządu.</w:t>
      </w:r>
    </w:p>
    <w:p w14:paraId="29A0CD9D" w14:textId="561739D1" w:rsidR="00113A85" w:rsidRDefault="00113A85" w:rsidP="00D40EDC">
      <w:pPr>
        <w:spacing w:after="0" w:line="360" w:lineRule="auto"/>
        <w:jc w:val="both"/>
      </w:pPr>
      <w:r w:rsidRPr="00113A85">
        <w:t>W skład Zarządu wchodzą: Prezes Zarządu, Wiceprezes Zarządu oraz członkowie Zarządu.</w:t>
      </w:r>
    </w:p>
    <w:p w14:paraId="4BC91DCF" w14:textId="77777777" w:rsidR="00113A85" w:rsidRPr="00113A85" w:rsidRDefault="00113A85" w:rsidP="00113A85"/>
    <w:p w14:paraId="6853439D" w14:textId="00406AF5" w:rsidR="00113A85" w:rsidRDefault="00113A85" w:rsidP="00D40EDC">
      <w:pPr>
        <w:spacing w:after="0" w:line="360" w:lineRule="auto"/>
        <w:jc w:val="both"/>
      </w:pPr>
      <w:r w:rsidRPr="00113A85">
        <w:lastRenderedPageBreak/>
        <w:t>W umowach pomiędzy Stowarzyszeniem a członkiem Zarządu oraz w sporach z nim,</w:t>
      </w:r>
      <w:r>
        <w:t xml:space="preserve"> </w:t>
      </w:r>
      <w:r w:rsidRPr="00113A85">
        <w:t>Stowarzyszenie reprezentuje członek Komisji Rewizyjnej, wskazany w uchwale tego organu</w:t>
      </w:r>
      <w:r>
        <w:t xml:space="preserve"> </w:t>
      </w:r>
      <w:r w:rsidRPr="00113A85">
        <w:t>lub pełnomocnik powołany uchwałą Walnego Zebrania Członków.</w:t>
      </w:r>
    </w:p>
    <w:p w14:paraId="29BACFD0" w14:textId="77777777" w:rsidR="00113A85" w:rsidRPr="00113A85" w:rsidRDefault="00113A85" w:rsidP="00113A85"/>
    <w:p w14:paraId="3FD4CFFA" w14:textId="4F5AA18E" w:rsidR="00113A85" w:rsidRPr="00113A85" w:rsidRDefault="00113A85" w:rsidP="00D40EDC">
      <w:pPr>
        <w:spacing w:after="0" w:line="360" w:lineRule="auto"/>
        <w:jc w:val="both"/>
      </w:pPr>
      <w:r w:rsidRPr="00113A85">
        <w:t>Posiedzenia Zarządu zwołuje Prezes Zarządu lub w jego zastępstwie Wiceprezes Zarządu.</w:t>
      </w:r>
    </w:p>
    <w:p w14:paraId="60C48A2E" w14:textId="3ACFC238" w:rsidR="00113A85" w:rsidRPr="00113A85" w:rsidRDefault="00113A85" w:rsidP="00D40EDC">
      <w:pPr>
        <w:spacing w:after="0" w:line="360" w:lineRule="auto"/>
        <w:jc w:val="both"/>
      </w:pPr>
      <w:r w:rsidRPr="00113A85">
        <w:t>Posiedzenia Zarządu odbywają się w miarę potrzeb, nie rzadziej niż raz na kwartał.</w:t>
      </w:r>
    </w:p>
    <w:p w14:paraId="19AB142A" w14:textId="55C67DAA" w:rsidR="00113A85" w:rsidRPr="00113A85" w:rsidRDefault="00113A85" w:rsidP="00D40EDC">
      <w:pPr>
        <w:spacing w:after="0" w:line="360" w:lineRule="auto"/>
        <w:jc w:val="both"/>
      </w:pPr>
      <w:r w:rsidRPr="00113A85">
        <w:t>Obradom Zarządu przewodniczy Prezes Zarządu, Wiceprezes Zarządu lub wyznaczony członek</w:t>
      </w:r>
      <w:r>
        <w:t xml:space="preserve"> </w:t>
      </w:r>
      <w:r w:rsidRPr="00113A85">
        <w:t>Zarządu.</w:t>
      </w:r>
    </w:p>
    <w:p w14:paraId="533142BC" w14:textId="71A88560" w:rsidR="00113A85" w:rsidRPr="00113A85" w:rsidRDefault="00113A85" w:rsidP="00113A85">
      <w:pPr>
        <w:spacing w:line="360" w:lineRule="auto"/>
        <w:jc w:val="both"/>
      </w:pPr>
    </w:p>
    <w:p w14:paraId="433A6946" w14:textId="022CE688" w:rsidR="00113A85" w:rsidRPr="00113A85" w:rsidRDefault="00113A85" w:rsidP="00D40EDC">
      <w:pPr>
        <w:spacing w:after="0" w:line="360" w:lineRule="auto"/>
        <w:jc w:val="both"/>
      </w:pPr>
      <w:r w:rsidRPr="00113A85">
        <w:t>Odwołanie członka Zarządu może nastąpić w drodze uchwały podjętej przez Walne Zebranie</w:t>
      </w:r>
      <w:r w:rsidR="00BF3C04">
        <w:t xml:space="preserve"> </w:t>
      </w:r>
      <w:r w:rsidRPr="00113A85">
        <w:t>Członków w przypadku nienależytego sprawowania funkcji.</w:t>
      </w:r>
    </w:p>
    <w:p w14:paraId="32E56E2F" w14:textId="77777777" w:rsidR="00113A85" w:rsidRPr="00113A85" w:rsidRDefault="00113A85" w:rsidP="00D40EDC">
      <w:pPr>
        <w:spacing w:after="0" w:line="360" w:lineRule="auto"/>
        <w:jc w:val="both"/>
      </w:pPr>
      <w:r w:rsidRPr="00113A85">
        <w:t>Przez nienależyte sprawowanie funkcji rozumie się w szczególności:</w:t>
      </w:r>
    </w:p>
    <w:p w14:paraId="26C0CD0E" w14:textId="77777777" w:rsidR="00113A85" w:rsidRPr="00113A85" w:rsidRDefault="00113A85" w:rsidP="00D40EDC">
      <w:pPr>
        <w:spacing w:after="0" w:line="360" w:lineRule="auto"/>
        <w:jc w:val="both"/>
      </w:pPr>
      <w:r w:rsidRPr="00113A85">
        <w:t>1) nieusprawiedliwioną nieobecność na trzech kolejnych posiedzeniach,</w:t>
      </w:r>
    </w:p>
    <w:p w14:paraId="4D874C9B" w14:textId="77777777" w:rsidR="00113A85" w:rsidRPr="00113A85" w:rsidRDefault="00113A85" w:rsidP="00D40EDC">
      <w:pPr>
        <w:spacing w:after="0" w:line="360" w:lineRule="auto"/>
        <w:jc w:val="both"/>
      </w:pPr>
      <w:r w:rsidRPr="00113A85">
        <w:t>2) nieterminowe i nienależyte wykonywanie zadań powierzonych przez Prezesa Zarządu lub Zarząd.</w:t>
      </w:r>
    </w:p>
    <w:p w14:paraId="5A92AAD4" w14:textId="63833764" w:rsidR="00113A85" w:rsidRPr="00113A85" w:rsidRDefault="00113A85" w:rsidP="00D40EDC">
      <w:pPr>
        <w:spacing w:after="0" w:line="360" w:lineRule="auto"/>
        <w:jc w:val="both"/>
      </w:pPr>
      <w:r w:rsidRPr="00113A85">
        <w:t>Wniosek o odwołanie członka Zarządu mogą złożyć:</w:t>
      </w:r>
    </w:p>
    <w:p w14:paraId="47B05CA9" w14:textId="77777777" w:rsidR="00113A85" w:rsidRPr="00113A85" w:rsidRDefault="00113A85" w:rsidP="00D40EDC">
      <w:pPr>
        <w:spacing w:after="0" w:line="360" w:lineRule="auto"/>
        <w:jc w:val="both"/>
      </w:pPr>
      <w:r w:rsidRPr="00113A85">
        <w:t>1) Zarząd,</w:t>
      </w:r>
    </w:p>
    <w:p w14:paraId="53DF8A79" w14:textId="77777777" w:rsidR="00113A85" w:rsidRPr="00113A85" w:rsidRDefault="00113A85" w:rsidP="00D40EDC">
      <w:pPr>
        <w:spacing w:after="0" w:line="360" w:lineRule="auto"/>
        <w:jc w:val="both"/>
      </w:pPr>
      <w:r w:rsidRPr="00113A85">
        <w:t>2) Komisja Rewizyjna,</w:t>
      </w:r>
    </w:p>
    <w:p w14:paraId="57EB8AE5" w14:textId="77777777" w:rsidR="00BF3C04" w:rsidRDefault="00113A85" w:rsidP="00D40EDC">
      <w:pPr>
        <w:spacing w:after="0" w:line="360" w:lineRule="auto"/>
        <w:jc w:val="both"/>
      </w:pPr>
      <w:r w:rsidRPr="00113A85">
        <w:t>3) członkowie LGD – w liczbie co najmniej 30 osób.</w:t>
      </w:r>
    </w:p>
    <w:p w14:paraId="62DA764E" w14:textId="77777777" w:rsidR="00BF3C04" w:rsidRDefault="00113A85" w:rsidP="00D40EDC">
      <w:pPr>
        <w:spacing w:after="0" w:line="360" w:lineRule="auto"/>
        <w:jc w:val="both"/>
      </w:pPr>
      <w:r w:rsidRPr="00113A85">
        <w:t>Wniosek o odwołanie powinien zawierać uzasadnienie.</w:t>
      </w:r>
    </w:p>
    <w:p w14:paraId="5C41D0FD" w14:textId="0A463F31" w:rsidR="00113A85" w:rsidRDefault="00113A85" w:rsidP="00D40EDC">
      <w:pPr>
        <w:spacing w:after="0" w:line="360" w:lineRule="auto"/>
        <w:jc w:val="both"/>
      </w:pPr>
      <w:r w:rsidRPr="00113A85">
        <w:t>Walne Zebranie Członków, o ile spełnione są warunki formalne ma obowiązek poddać</w:t>
      </w:r>
      <w:r w:rsidR="00BF3C04">
        <w:t xml:space="preserve"> </w:t>
      </w:r>
      <w:r w:rsidRPr="00113A85">
        <w:t>pod głosowanie uchwałę o odwołaniu członka Zarządu.</w:t>
      </w:r>
    </w:p>
    <w:p w14:paraId="5A5BFD71" w14:textId="77777777" w:rsidR="00D40EDC" w:rsidRPr="00113A85" w:rsidRDefault="00D40EDC" w:rsidP="00D40EDC">
      <w:pPr>
        <w:spacing w:after="0" w:line="360" w:lineRule="auto"/>
        <w:jc w:val="both"/>
      </w:pPr>
    </w:p>
    <w:p w14:paraId="4C8D0D23" w14:textId="2040F3AE" w:rsidR="00E57B49" w:rsidRDefault="00113A85" w:rsidP="00D40EDC">
      <w:pPr>
        <w:spacing w:after="0" w:line="360" w:lineRule="auto"/>
        <w:jc w:val="both"/>
      </w:pPr>
      <w:r w:rsidRPr="00113A85">
        <w:t>Członkowie Zarządu za czynności wykonywane w związku z pełnioną funk</w:t>
      </w:r>
      <w:r w:rsidR="00BF3C04">
        <w:t>c</w:t>
      </w:r>
      <w:r w:rsidRPr="00113A85">
        <w:t>ją mogą otrzymywać</w:t>
      </w:r>
      <w:r w:rsidR="00BF3C04">
        <w:t xml:space="preserve"> </w:t>
      </w:r>
      <w:r w:rsidRPr="00113A85">
        <w:t>wynagrodzenie oraz zwrot uzasadnionych kosztów. Wysokość miesięcznego wynagrodzenia nie może</w:t>
      </w:r>
      <w:r w:rsidR="00BF3C04">
        <w:t xml:space="preserve"> </w:t>
      </w:r>
      <w:r w:rsidRPr="00113A85">
        <w:t>być wyższa niż przeciętne miesięczne wynagrodzenie w sektorze przedsiębiorstw ogłoszone przez</w:t>
      </w:r>
      <w:r w:rsidR="00BF3C04">
        <w:t xml:space="preserve"> </w:t>
      </w:r>
      <w:r w:rsidRPr="00113A85">
        <w:t>Prezesa Głównego Urzędu Statystycznego za rok poprzedni. Wysokość wynagrodzenia dla członków</w:t>
      </w:r>
      <w:r w:rsidR="00BF3C04">
        <w:t xml:space="preserve"> </w:t>
      </w:r>
      <w:r w:rsidRPr="00113A85">
        <w:t>Zarządu ustala Komisja Rewizyjna.</w:t>
      </w:r>
    </w:p>
    <w:p w14:paraId="50A480F7" w14:textId="77777777" w:rsidR="00BF3C04" w:rsidRDefault="00BF3C04" w:rsidP="00113A85">
      <w:pPr>
        <w:spacing w:line="360" w:lineRule="auto"/>
        <w:jc w:val="both"/>
      </w:pPr>
    </w:p>
    <w:p w14:paraId="3D0833A0" w14:textId="770518DA" w:rsidR="00BF3C04" w:rsidRPr="00D40EDC" w:rsidRDefault="00BF3C04" w:rsidP="00D40EDC">
      <w:pPr>
        <w:spacing w:after="0" w:line="360" w:lineRule="auto"/>
        <w:jc w:val="both"/>
        <w:rPr>
          <w:b/>
          <w:bCs/>
        </w:rPr>
      </w:pPr>
      <w:r w:rsidRPr="00D40EDC">
        <w:rPr>
          <w:b/>
          <w:bCs/>
        </w:rPr>
        <w:t>Kandydaci do Zarządu składają:</w:t>
      </w:r>
    </w:p>
    <w:p w14:paraId="7EB150C5" w14:textId="43C6CBC1" w:rsidR="00BF3C04" w:rsidRDefault="00BF3C04" w:rsidP="00D40EDC">
      <w:pPr>
        <w:spacing w:after="0" w:line="360" w:lineRule="auto"/>
        <w:jc w:val="both"/>
      </w:pPr>
      <w:r>
        <w:t>- formularz zgłoszeniowy (dla</w:t>
      </w:r>
      <w:r w:rsidR="008C3859">
        <w:t xml:space="preserve"> kandydata będącego</w:t>
      </w:r>
      <w:r>
        <w:t xml:space="preserve"> osob</w:t>
      </w:r>
      <w:r w:rsidR="008C3859">
        <w:t>ą</w:t>
      </w:r>
      <w:r>
        <w:t xml:space="preserve"> fizyczn</w:t>
      </w:r>
      <w:r w:rsidR="008C3859">
        <w:t>ą</w:t>
      </w:r>
      <w:r>
        <w:t xml:space="preserve"> lub pełnomocnik</w:t>
      </w:r>
      <w:r w:rsidR="00D12C39">
        <w:t>iem</w:t>
      </w:r>
      <w:r>
        <w:t xml:space="preserve"> osoby prawnej),</w:t>
      </w:r>
    </w:p>
    <w:p w14:paraId="230E5D46" w14:textId="30B44507" w:rsidR="00D40EDC" w:rsidRDefault="00D40EDC" w:rsidP="00D40EDC">
      <w:pPr>
        <w:spacing w:after="0" w:line="360" w:lineRule="auto"/>
        <w:jc w:val="both"/>
      </w:pPr>
      <w:r>
        <w:t>- uchwałę Zarządu/Walnego Zebrania Członków Stowarzyszenia w sprawie wyznaczenia kandydata do Zarządu Lokalnej Grupy Działania „Chata Kociewia” (w przypadku pełnomocnika osoby prawnej),</w:t>
      </w:r>
    </w:p>
    <w:p w14:paraId="737498FD" w14:textId="6923DE99" w:rsidR="00BF3C04" w:rsidRDefault="00BF3C04" w:rsidP="00D40EDC">
      <w:pPr>
        <w:spacing w:after="0" w:line="360" w:lineRule="auto"/>
        <w:jc w:val="both"/>
      </w:pPr>
      <w:r>
        <w:t xml:space="preserve">- co najmniej trzy rekomendacje. </w:t>
      </w:r>
    </w:p>
    <w:p w14:paraId="2900E155" w14:textId="51DA342D" w:rsidR="00BF3C04" w:rsidRPr="00113A85" w:rsidRDefault="00BF3C04" w:rsidP="00D40EDC">
      <w:pPr>
        <w:spacing w:after="0" w:line="360" w:lineRule="auto"/>
        <w:jc w:val="both"/>
      </w:pPr>
      <w:r>
        <w:t>Rekomendacja - oświadczenie woli członka zwyczajnego Stowarzyszenia, które zawiera poparcie dla kandydata, który zamierza kandydować w wyborach.</w:t>
      </w:r>
    </w:p>
    <w:sectPr w:rsidR="00BF3C04" w:rsidRPr="0011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85"/>
    <w:rsid w:val="00113A85"/>
    <w:rsid w:val="00254E28"/>
    <w:rsid w:val="00504DE0"/>
    <w:rsid w:val="008C3859"/>
    <w:rsid w:val="00A73CF8"/>
    <w:rsid w:val="00BF3C04"/>
    <w:rsid w:val="00D12C39"/>
    <w:rsid w:val="00D40EDC"/>
    <w:rsid w:val="00E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2497"/>
  <w15:chartTrackingRefBased/>
  <w15:docId w15:val="{0863053C-F706-49A8-B6D5-FAD0715C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A85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A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A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A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A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A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A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A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A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A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A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A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A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A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A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A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A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A85"/>
    <w:pPr>
      <w:spacing w:before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A85"/>
    <w:pPr>
      <w:ind w:left="720"/>
      <w:contextualSpacing/>
    </w:pPr>
    <w:rPr>
      <w:rFonts w:cstheme="minorBidi"/>
    </w:rPr>
  </w:style>
  <w:style w:type="character" w:styleId="Wyrnienieintensywne">
    <w:name w:val="Intense Emphasis"/>
    <w:basedOn w:val="Domylnaczcionkaakapitu"/>
    <w:uiPriority w:val="21"/>
    <w:qFormat/>
    <w:rsid w:val="00113A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A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09C84-C450-4B83-9206-9BDF14F0C57F}"/>
</file>

<file path=customXml/itemProps2.xml><?xml version="1.0" encoding="utf-8"?>
<ds:datastoreItem xmlns:ds="http://schemas.openxmlformats.org/officeDocument/2006/customXml" ds:itemID="{4FCC710A-B8A6-4695-8EEB-E9A27E184A2F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customXml/itemProps3.xml><?xml version="1.0" encoding="utf-8"?>
<ds:datastoreItem xmlns:ds="http://schemas.openxmlformats.org/officeDocument/2006/customXml" ds:itemID="{D9990720-17AF-4682-938E-13A9C04C7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Doering</dc:creator>
  <cp:keywords/>
  <dc:description/>
  <cp:lastModifiedBy>Sandra Doering</cp:lastModifiedBy>
  <cp:revision>3</cp:revision>
  <dcterms:created xsi:type="dcterms:W3CDTF">2026-03-26T14:20:00Z</dcterms:created>
  <dcterms:modified xsi:type="dcterms:W3CDTF">2026-03-27T12:24:00Z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