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FC23" w14:textId="77777777" w:rsidR="0033322D" w:rsidRDefault="0033322D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1C497F7" w14:textId="77777777" w:rsidR="0033322D" w:rsidRDefault="0033322D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7E5911C" w14:textId="19544E57" w:rsidR="0033322D" w:rsidRDefault="0033322D" w:rsidP="00D36DA9">
      <w:pPr>
        <w:spacing w:after="0" w:line="360" w:lineRule="auto"/>
        <w:jc w:val="center"/>
      </w:pPr>
      <w:r w:rsidRPr="00AB3AAB">
        <w:t xml:space="preserve">Załącznik nr </w:t>
      </w:r>
      <w:r>
        <w:t>1</w:t>
      </w:r>
      <w:r w:rsidRPr="00AB3AAB">
        <w:t xml:space="preserve"> do Regulaminu naboru wniosków o przyznanie pomocy w ramach Planu Strategicznego dla Wspólnej Polityki Rolnej na lata 2023-2027 </w:t>
      </w:r>
      <w:r>
        <w:tab/>
      </w:r>
      <w:r>
        <w:br/>
      </w:r>
      <w:r w:rsidRPr="00AB3AAB">
        <w:t>dla Interwencji 13.1 - komponent Wdrażanie LSR</w:t>
      </w:r>
    </w:p>
    <w:p w14:paraId="1CAE4B38" w14:textId="77777777" w:rsidR="00D36DA9" w:rsidRDefault="00D36DA9" w:rsidP="00D36DA9">
      <w:pPr>
        <w:spacing w:after="0" w:line="360" w:lineRule="auto"/>
        <w:jc w:val="center"/>
        <w:rPr>
          <w:b/>
          <w:bCs/>
        </w:rPr>
      </w:pPr>
    </w:p>
    <w:p w14:paraId="722D9317" w14:textId="77777777" w:rsidR="00D36DA9" w:rsidRDefault="00D36DA9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CFC9C9E" w14:textId="77777777" w:rsidR="00FC05C5" w:rsidRDefault="00FC05C5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2110AC7" w14:textId="77777777" w:rsidR="0033322D" w:rsidRDefault="0033322D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2D742AA" w14:textId="77777777" w:rsidR="0033322D" w:rsidRDefault="0033322D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F1B8E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Przedsięwzięcie P.4.3 „Wsparcie aktywności obywatelskiej - COP”</w:t>
      </w:r>
    </w:p>
    <w:p w14:paraId="5903B885" w14:textId="77777777" w:rsidR="00D36DA9" w:rsidRPr="003F1B8E" w:rsidRDefault="00D36DA9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2573CF" w14:textId="77777777" w:rsidR="0033322D" w:rsidRPr="003F1B8E" w:rsidRDefault="0033322D" w:rsidP="0033322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2D8B660" w14:textId="77777777" w:rsidR="0033322D" w:rsidRPr="003F1B8E" w:rsidRDefault="0033322D" w:rsidP="0033322D">
      <w:pPr>
        <w:spacing w:line="360" w:lineRule="auto"/>
        <w:jc w:val="both"/>
        <w:rPr>
          <w:rFonts w:eastAsia="Times New Roman"/>
          <w:b/>
          <w:iCs/>
          <w:lang w:eastAsia="pl-PL"/>
        </w:rPr>
      </w:pPr>
      <w:r w:rsidRPr="003F1B8E">
        <w:rPr>
          <w:rFonts w:eastAsia="Times New Roman"/>
          <w:b/>
          <w:iCs/>
          <w:lang w:eastAsia="pl-PL"/>
        </w:rPr>
        <w:t>Kryteria dostępowe: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704"/>
        <w:gridCol w:w="1701"/>
        <w:gridCol w:w="7938"/>
        <w:gridCol w:w="1701"/>
        <w:gridCol w:w="1701"/>
      </w:tblGrid>
      <w:tr w:rsidR="0033322D" w:rsidRPr="003F1B8E" w14:paraId="678B9908" w14:textId="77777777" w:rsidTr="004F3C70">
        <w:tc>
          <w:tcPr>
            <w:tcW w:w="704" w:type="dxa"/>
            <w:shd w:val="clear" w:color="auto" w:fill="F2F2F2" w:themeFill="background1" w:themeFillShade="F2"/>
          </w:tcPr>
          <w:p w14:paraId="4ED9431C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F078E4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Nazwa kryterium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75AAD00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b/>
                <w:bCs/>
              </w:rPr>
              <w:t>Definicja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ABC1AC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Spełnienie kryterium (TAK/NIE)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31DA2B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Uwagi</w:t>
            </w:r>
          </w:p>
        </w:tc>
      </w:tr>
      <w:tr w:rsidR="0033322D" w:rsidRPr="003F1B8E" w14:paraId="72424D27" w14:textId="77777777" w:rsidTr="004F3C70">
        <w:tc>
          <w:tcPr>
            <w:tcW w:w="704" w:type="dxa"/>
          </w:tcPr>
          <w:p w14:paraId="717AB9F2" w14:textId="77777777" w:rsidR="0033322D" w:rsidRPr="003F1B8E" w:rsidRDefault="0033322D" w:rsidP="0033322D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315" w:hanging="142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0C3C644A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LSR</w:t>
            </w:r>
          </w:p>
        </w:tc>
        <w:tc>
          <w:tcPr>
            <w:tcW w:w="7938" w:type="dxa"/>
          </w:tcPr>
          <w:p w14:paraId="03E0299A" w14:textId="71D0604D" w:rsidR="00764673" w:rsidRPr="003F1B8E" w:rsidRDefault="001E1E33" w:rsidP="00581198">
            <w:pPr>
              <w:pStyle w:val="Akapitzlist"/>
              <w:numPr>
                <w:ilvl w:val="0"/>
                <w:numId w:val="10"/>
              </w:numPr>
              <w:spacing w:line="360" w:lineRule="auto"/>
              <w:ind w:left="175" w:hanging="175"/>
              <w:jc w:val="both"/>
            </w:pPr>
            <w:bookmarkStart w:id="0" w:name="_Hlk212200312"/>
            <w:r w:rsidRPr="000B65D4">
              <w:t>o</w:t>
            </w:r>
            <w:r w:rsidR="00A51E30" w:rsidRPr="000B65D4">
              <w:t>perac</w:t>
            </w:r>
            <w:r w:rsidRPr="000B65D4">
              <w:t xml:space="preserve">je </w:t>
            </w:r>
            <w:r w:rsidR="006418BD" w:rsidRPr="000B65D4">
              <w:t xml:space="preserve">związane z rozwojem i integracją trzeciego sektora przyczyniające </w:t>
            </w:r>
            <w:r w:rsidRPr="000B65D4">
              <w:br/>
            </w:r>
            <w:r w:rsidR="006418BD" w:rsidRPr="000B65D4">
              <w:t xml:space="preserve">się do wzmacniania programów edukacji </w:t>
            </w:r>
            <w:r w:rsidR="00DA2053">
              <w:t>liderów</w:t>
            </w:r>
            <w:r w:rsidR="006418BD" w:rsidRPr="000B65D4">
              <w:t xml:space="preserve"> życia publicznego</w:t>
            </w:r>
            <w:r w:rsidR="004B61AE">
              <w:t xml:space="preserve"> </w:t>
            </w:r>
            <w:r w:rsidR="006418BD" w:rsidRPr="000B65D4">
              <w:t>lub społecznego</w:t>
            </w:r>
            <w:bookmarkEnd w:id="0"/>
            <w:r w:rsidR="00EA01FF">
              <w:t xml:space="preserve">. </w:t>
            </w:r>
          </w:p>
        </w:tc>
        <w:tc>
          <w:tcPr>
            <w:tcW w:w="1701" w:type="dxa"/>
          </w:tcPr>
          <w:p w14:paraId="49A8ADB2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701" w:type="dxa"/>
          </w:tcPr>
          <w:p w14:paraId="671C5AB5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45D0B1D0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33322D" w:rsidRPr="003F1B8E" w14:paraId="63A9277A" w14:textId="77777777" w:rsidTr="004F3C70">
        <w:tc>
          <w:tcPr>
            <w:tcW w:w="704" w:type="dxa"/>
          </w:tcPr>
          <w:p w14:paraId="7496D424" w14:textId="77777777" w:rsidR="0033322D" w:rsidRPr="003F1B8E" w:rsidRDefault="0033322D" w:rsidP="0033322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59555666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Rodzaj wnioskodawcy</w:t>
            </w:r>
          </w:p>
        </w:tc>
        <w:tc>
          <w:tcPr>
            <w:tcW w:w="7938" w:type="dxa"/>
          </w:tcPr>
          <w:p w14:paraId="39E0617E" w14:textId="77777777" w:rsidR="0033322D" w:rsidRPr="003F1B8E" w:rsidRDefault="0033322D" w:rsidP="0033322D">
            <w:pPr>
              <w:pStyle w:val="Akapitzlist"/>
              <w:numPr>
                <w:ilvl w:val="0"/>
                <w:numId w:val="1"/>
              </w:numPr>
              <w:spacing w:line="360" w:lineRule="auto"/>
              <w:ind w:left="169" w:hanging="169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organizacje pozarządowe, w tym LGD „Chata Kociewia” </w:t>
            </w:r>
          </w:p>
        </w:tc>
        <w:tc>
          <w:tcPr>
            <w:tcW w:w="1701" w:type="dxa"/>
          </w:tcPr>
          <w:p w14:paraId="700901D3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701" w:type="dxa"/>
          </w:tcPr>
          <w:p w14:paraId="249800CD" w14:textId="77777777" w:rsidR="0033322D" w:rsidRPr="00A96F2F" w:rsidRDefault="007D70D1" w:rsidP="007D70D1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A96F2F">
              <w:rPr>
                <w:rFonts w:eastAsia="Times New Roman"/>
                <w:b/>
                <w:iCs/>
                <w:lang w:eastAsia="pl-PL"/>
              </w:rPr>
              <w:t xml:space="preserve">nie </w:t>
            </w:r>
            <w:r w:rsidR="0033322D" w:rsidRPr="00A96F2F">
              <w:rPr>
                <w:rFonts w:eastAsia="Times New Roman"/>
                <w:b/>
                <w:iCs/>
                <w:lang w:eastAsia="pl-PL"/>
              </w:rPr>
              <w:t>podlega</w:t>
            </w:r>
          </w:p>
          <w:p w14:paraId="411DF14B" w14:textId="77777777" w:rsidR="0033322D" w:rsidRDefault="0033322D" w:rsidP="007D70D1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A96F2F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  <w:p w14:paraId="766389C4" w14:textId="77777777" w:rsidR="00D36DA9" w:rsidRPr="003F1B8E" w:rsidRDefault="00D36DA9" w:rsidP="00D36DA9">
            <w:pPr>
              <w:spacing w:line="360" w:lineRule="auto"/>
              <w:rPr>
                <w:rFonts w:eastAsia="Times New Roman"/>
                <w:b/>
                <w:iCs/>
                <w:lang w:eastAsia="pl-PL"/>
              </w:rPr>
            </w:pPr>
          </w:p>
        </w:tc>
      </w:tr>
      <w:tr w:rsidR="0033322D" w:rsidRPr="003F1B8E" w14:paraId="00281B43" w14:textId="77777777" w:rsidTr="004F3C70">
        <w:tc>
          <w:tcPr>
            <w:tcW w:w="704" w:type="dxa"/>
          </w:tcPr>
          <w:p w14:paraId="6B5C5626" w14:textId="77777777" w:rsidR="0033322D" w:rsidRPr="003F1B8E" w:rsidRDefault="0033322D" w:rsidP="0033322D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5061E00C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Wyłączenia podmiotowe</w:t>
            </w:r>
          </w:p>
        </w:tc>
        <w:tc>
          <w:tcPr>
            <w:tcW w:w="7938" w:type="dxa"/>
          </w:tcPr>
          <w:p w14:paraId="55DD0A18" w14:textId="77777777" w:rsidR="0033322D" w:rsidRPr="003F1B8E" w:rsidRDefault="0033322D" w:rsidP="0033322D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4" w:hanging="141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wnioskodawcą nie mogą być:</w:t>
            </w:r>
          </w:p>
          <w:p w14:paraId="1BD91D7A" w14:textId="77777777" w:rsidR="0033322D" w:rsidRPr="003F1B8E" w:rsidRDefault="0033322D" w:rsidP="004F3C70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lastRenderedPageBreak/>
              <w:t xml:space="preserve">- osoby fizyczne realizujące działania związane z wdrażaniem LSR, które są zatrudnione przez LGD lub pełnią funkcję członków Zarządu LGD, </w:t>
            </w:r>
          </w:p>
          <w:p w14:paraId="734C943A" w14:textId="77777777" w:rsidR="0033322D" w:rsidRPr="003F1B8E" w:rsidRDefault="0033322D" w:rsidP="004F3C70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podmioty, w których osoby wskazane powyżej są wspólnikami spółek prawa handlowego lub prowadzą działalność w formie spółki cywilnej.</w:t>
            </w:r>
          </w:p>
        </w:tc>
        <w:tc>
          <w:tcPr>
            <w:tcW w:w="1701" w:type="dxa"/>
          </w:tcPr>
          <w:p w14:paraId="5BDF7D24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lastRenderedPageBreak/>
              <w:t>TAK/NIE</w:t>
            </w:r>
          </w:p>
        </w:tc>
        <w:tc>
          <w:tcPr>
            <w:tcW w:w="1701" w:type="dxa"/>
          </w:tcPr>
          <w:p w14:paraId="27D0A286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09F7BD5C" w14:textId="77777777" w:rsidR="0033322D" w:rsidRPr="003F1B8E" w:rsidRDefault="0033322D" w:rsidP="004F3C70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</w:tbl>
    <w:p w14:paraId="1DAA8C98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32E05FFD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64CF3AAF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7D0B3A3D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32C6413A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7AC12CB4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5FDCDF0A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376560F8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4745D7DF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5D774E51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p w14:paraId="45045E21" w14:textId="77777777" w:rsidR="0033322D" w:rsidRDefault="0033322D" w:rsidP="0033322D">
      <w:pPr>
        <w:spacing w:line="360" w:lineRule="auto"/>
        <w:jc w:val="both"/>
        <w:rPr>
          <w:rFonts w:eastAsia="Times New Roman"/>
          <w:b/>
          <w:bCs/>
          <w:iCs/>
          <w:lang w:eastAsia="pl-PL"/>
        </w:rPr>
      </w:pPr>
    </w:p>
    <w:p w14:paraId="539BF69F" w14:textId="77777777" w:rsidR="00430E7A" w:rsidRDefault="00430E7A" w:rsidP="0033322D">
      <w:pPr>
        <w:spacing w:line="360" w:lineRule="auto"/>
        <w:jc w:val="both"/>
        <w:rPr>
          <w:rFonts w:eastAsia="Times New Roman"/>
          <w:b/>
          <w:bCs/>
          <w:iCs/>
          <w:lang w:eastAsia="pl-PL"/>
        </w:rPr>
      </w:pPr>
    </w:p>
    <w:p w14:paraId="21511B6A" w14:textId="77777777" w:rsidR="00430E7A" w:rsidRDefault="00430E7A" w:rsidP="0033322D">
      <w:pPr>
        <w:spacing w:line="360" w:lineRule="auto"/>
        <w:jc w:val="both"/>
        <w:rPr>
          <w:rFonts w:eastAsia="Times New Roman"/>
          <w:b/>
          <w:bCs/>
          <w:iCs/>
          <w:lang w:eastAsia="pl-PL"/>
        </w:rPr>
      </w:pPr>
    </w:p>
    <w:p w14:paraId="3F956954" w14:textId="77777777" w:rsidR="00006AFF" w:rsidRDefault="00006AFF" w:rsidP="0033322D">
      <w:pPr>
        <w:spacing w:line="360" w:lineRule="auto"/>
        <w:jc w:val="both"/>
        <w:rPr>
          <w:rFonts w:eastAsia="Times New Roman"/>
          <w:b/>
          <w:bCs/>
          <w:iCs/>
          <w:lang w:eastAsia="pl-PL"/>
        </w:rPr>
      </w:pPr>
    </w:p>
    <w:p w14:paraId="61F6A1B7" w14:textId="77777777" w:rsidR="001E1E33" w:rsidRPr="003F1B8E" w:rsidRDefault="001E1E33" w:rsidP="0033322D">
      <w:pPr>
        <w:spacing w:line="360" w:lineRule="auto"/>
        <w:jc w:val="both"/>
        <w:rPr>
          <w:rFonts w:eastAsia="Times New Roman"/>
          <w:b/>
          <w:bCs/>
          <w:iCs/>
          <w:lang w:eastAsia="pl-PL"/>
        </w:rPr>
      </w:pPr>
    </w:p>
    <w:p w14:paraId="4DA6E064" w14:textId="77777777" w:rsidR="0033322D" w:rsidRPr="003F1B8E" w:rsidRDefault="0033322D" w:rsidP="0033322D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p w14:paraId="15FB4049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3"/>
        <w:gridCol w:w="1417"/>
      </w:tblGrid>
      <w:tr w:rsidR="00A84AEB" w:rsidRPr="003F1B8E" w14:paraId="1CDED721" w14:textId="77777777" w:rsidTr="00EC2EAB">
        <w:trPr>
          <w:trHeight w:val="550"/>
        </w:trPr>
        <w:tc>
          <w:tcPr>
            <w:tcW w:w="704" w:type="dxa"/>
            <w:shd w:val="clear" w:color="auto" w:fill="F2F2F2" w:themeFill="background1" w:themeFillShade="F2"/>
          </w:tcPr>
          <w:p w14:paraId="62DDEFD5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Lp.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46AADF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Nazwa kryterium </w:t>
            </w:r>
          </w:p>
        </w:tc>
        <w:tc>
          <w:tcPr>
            <w:tcW w:w="9923" w:type="dxa"/>
            <w:shd w:val="clear" w:color="auto" w:fill="F2F2F2" w:themeFill="background1" w:themeFillShade="F2"/>
          </w:tcPr>
          <w:p w14:paraId="6D162DD0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Definicja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E867B2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Warianty punktacji </w:t>
            </w:r>
          </w:p>
        </w:tc>
      </w:tr>
      <w:tr w:rsidR="00A84AEB" w:rsidRPr="003F1B8E" w14:paraId="38B3070E" w14:textId="77777777" w:rsidTr="00EC2EAB">
        <w:trPr>
          <w:trHeight w:val="550"/>
        </w:trPr>
        <w:tc>
          <w:tcPr>
            <w:tcW w:w="704" w:type="dxa"/>
          </w:tcPr>
          <w:p w14:paraId="2BEFE10F" w14:textId="77777777" w:rsidR="00A84AEB" w:rsidRPr="003F1B8E" w:rsidRDefault="00A84AEB" w:rsidP="0033322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15" w:hanging="142"/>
              <w:rPr>
                <w:b/>
                <w:bCs/>
              </w:rPr>
            </w:pPr>
          </w:p>
        </w:tc>
        <w:tc>
          <w:tcPr>
            <w:tcW w:w="1701" w:type="dxa"/>
          </w:tcPr>
          <w:p w14:paraId="2C99CEA6" w14:textId="77777777" w:rsidR="00A84AEB" w:rsidRPr="003F1B8E" w:rsidRDefault="00A84AEB" w:rsidP="004F3C70">
            <w:pPr>
              <w:tabs>
                <w:tab w:val="left" w:pos="284"/>
              </w:tabs>
              <w:spacing w:line="360" w:lineRule="auto"/>
              <w:jc w:val="center"/>
            </w:pPr>
            <w:r w:rsidRPr="003F1B8E">
              <w:rPr>
                <w:b/>
                <w:bCs/>
                <w:iCs/>
              </w:rPr>
              <w:t>Wysokość wnioskowanej kwoty pomocy</w:t>
            </w:r>
          </w:p>
        </w:tc>
        <w:tc>
          <w:tcPr>
            <w:tcW w:w="9923" w:type="dxa"/>
          </w:tcPr>
          <w:p w14:paraId="239973BF" w14:textId="77777777" w:rsidR="00A84AEB" w:rsidRPr="003F1B8E" w:rsidRDefault="00A84AEB" w:rsidP="004F3C70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 xml:space="preserve">Rada LGD ocenia o jaką kwotę pomocy będzie ubiegał się wnioskodawca. Rada przyznaje punkty na podstawie informacji zawartych we wniosku o przyznanie pomocy, w szczególności wysokości wnioskowanej kwoty pomocy i zestawienia rzeczowo-finansowego operacji. </w:t>
            </w:r>
          </w:p>
          <w:p w14:paraId="50FA3E21" w14:textId="77777777" w:rsidR="00A84AEB" w:rsidRPr="003F1B8E" w:rsidRDefault="00A84AEB" w:rsidP="004F3C70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 xml:space="preserve">- Jeżeli wnioskodawca będzie wnioskował o kwotę pomocy mniejszą niż sześćdziesiąt tysięcy złotych </w:t>
            </w:r>
            <w:r w:rsidR="00491DDA">
              <w:rPr>
                <w:rFonts w:eastAsia="Calibri"/>
                <w:iCs/>
              </w:rPr>
              <w:t>–</w:t>
            </w:r>
            <w:r w:rsidRPr="003F1B8E">
              <w:rPr>
                <w:rFonts w:eastAsia="Calibri"/>
                <w:iCs/>
              </w:rPr>
              <w:t xml:space="preserve"> 3 pkt.</w:t>
            </w:r>
          </w:p>
          <w:p w14:paraId="2B2E465D" w14:textId="77777777" w:rsidR="00A84AEB" w:rsidRPr="003F1B8E" w:rsidRDefault="00A84AEB" w:rsidP="004F3C70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 xml:space="preserve">- Jeżeli wnioskodawca będzie wnioskował o kwotę pomocy równą lub wyższą niż sześćdziesiąt tysięcy złotych </w:t>
            </w:r>
            <w:r w:rsidR="00491DDA">
              <w:rPr>
                <w:rFonts w:eastAsia="Calibri"/>
                <w:iCs/>
              </w:rPr>
              <w:t>–</w:t>
            </w:r>
            <w:r w:rsidRPr="003F1B8E">
              <w:rPr>
                <w:rFonts w:eastAsia="Calibri"/>
                <w:iCs/>
              </w:rPr>
              <w:t xml:space="preserve"> 0 pkt. </w:t>
            </w:r>
          </w:p>
        </w:tc>
        <w:tc>
          <w:tcPr>
            <w:tcW w:w="1417" w:type="dxa"/>
          </w:tcPr>
          <w:p w14:paraId="294E377A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A84AEB" w:rsidRPr="003F1B8E" w14:paraId="3E7EE4DA" w14:textId="77777777" w:rsidTr="00EC2EAB">
        <w:trPr>
          <w:trHeight w:val="550"/>
        </w:trPr>
        <w:tc>
          <w:tcPr>
            <w:tcW w:w="704" w:type="dxa"/>
          </w:tcPr>
          <w:p w14:paraId="472285B8" w14:textId="77777777" w:rsidR="00A84AEB" w:rsidRPr="003F1B8E" w:rsidRDefault="00A84AEB" w:rsidP="0033322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315" w:hanging="142"/>
              <w:rPr>
                <w:b/>
                <w:bCs/>
              </w:rPr>
            </w:pPr>
          </w:p>
        </w:tc>
        <w:tc>
          <w:tcPr>
            <w:tcW w:w="1701" w:type="dxa"/>
          </w:tcPr>
          <w:p w14:paraId="1270B153" w14:textId="77777777" w:rsidR="00A84AEB" w:rsidRPr="00E1330B" w:rsidRDefault="00A84AEB" w:rsidP="004F3C70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E1330B">
              <w:rPr>
                <w:b/>
                <w:bCs/>
                <w:iCs/>
              </w:rPr>
              <w:t xml:space="preserve">Doświadczenie wnioskodawcy </w:t>
            </w:r>
            <w:r w:rsidRPr="00E1330B">
              <w:rPr>
                <w:b/>
                <w:bCs/>
                <w:iCs/>
              </w:rPr>
              <w:br/>
            </w:r>
          </w:p>
          <w:p w14:paraId="084F6997" w14:textId="77777777" w:rsidR="00A84AEB" w:rsidRPr="00E1330B" w:rsidRDefault="00A84AEB" w:rsidP="004F3C70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923" w:type="dxa"/>
          </w:tcPr>
          <w:p w14:paraId="69926E51" w14:textId="77777777" w:rsidR="00A91503" w:rsidRPr="00E1330B" w:rsidRDefault="00A84AEB" w:rsidP="00745CA6">
            <w:pPr>
              <w:spacing w:after="200" w:line="360" w:lineRule="auto"/>
              <w:contextualSpacing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E1330B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posiada doświadczenie w realizacji projektów </w:t>
            </w:r>
            <w:r w:rsidR="00BF1014" w:rsidRPr="00E1330B">
              <w:rPr>
                <w:rFonts w:eastAsia="Calibri"/>
                <w:iCs/>
                <w:kern w:val="0"/>
                <w14:ligatures w14:val="none"/>
              </w:rPr>
              <w:t>finansowanych</w:t>
            </w:r>
            <w:r w:rsidR="00FC3E63" w:rsidRPr="00E1330B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FC3E63" w:rsidRPr="00E1330B">
              <w:rPr>
                <w:rFonts w:eastAsia="Calibri"/>
                <w:iCs/>
                <w:kern w:val="0"/>
                <w14:ligatures w14:val="none"/>
              </w:rPr>
              <w:br/>
              <w:t>ze</w:t>
            </w:r>
            <w:r w:rsidRPr="00E1330B">
              <w:rPr>
                <w:rFonts w:eastAsia="Calibri"/>
                <w:iCs/>
                <w:kern w:val="0"/>
                <w14:ligatures w14:val="none"/>
              </w:rPr>
              <w:t xml:space="preserve"> środków zewnętrznych </w:t>
            </w:r>
            <w:r w:rsidR="00B511B2" w:rsidRPr="00E1330B">
              <w:rPr>
                <w:rFonts w:eastAsia="Calibri"/>
                <w:iCs/>
              </w:rPr>
              <w:t xml:space="preserve">o tematyce tożsamej lub podobnej do działań, które zostały zaplanowane w ramach </w:t>
            </w:r>
            <w:r w:rsidR="003F4B3C" w:rsidRPr="00E1330B">
              <w:rPr>
                <w:rFonts w:eastAsia="Calibri"/>
                <w:iCs/>
              </w:rPr>
              <w:t xml:space="preserve">realizacji </w:t>
            </w:r>
            <w:r w:rsidR="00B511B2" w:rsidRPr="00E1330B">
              <w:rPr>
                <w:rFonts w:eastAsia="Calibri"/>
                <w:iCs/>
              </w:rPr>
              <w:t>operacji.</w:t>
            </w:r>
            <w:r w:rsidR="00F16489" w:rsidRPr="00E1330B">
              <w:rPr>
                <w:rFonts w:eastAsia="Calibri"/>
                <w:iCs/>
                <w:kern w:val="0"/>
                <w14:ligatures w14:val="none"/>
              </w:rPr>
              <w:t xml:space="preserve"> Przez posiadanie doświadczenia rozumie się sytuację, w której wnioskodawca w okresie pięciu lat przed </w:t>
            </w:r>
            <w:r w:rsidR="009B4AF6" w:rsidRPr="00E1330B">
              <w:rPr>
                <w:rFonts w:eastAsia="Calibri"/>
                <w:iCs/>
                <w:kern w:val="0"/>
                <w14:ligatures w14:val="none"/>
              </w:rPr>
              <w:t xml:space="preserve">dniem </w:t>
            </w:r>
            <w:r w:rsidR="00F16489" w:rsidRPr="00E1330B">
              <w:rPr>
                <w:rFonts w:eastAsia="Calibri"/>
                <w:iCs/>
                <w:kern w:val="0"/>
                <w14:ligatures w14:val="none"/>
              </w:rPr>
              <w:t xml:space="preserve">złożeniem wniosku o przyznanie pomocy zrealizował co najmniej </w:t>
            </w:r>
            <w:r w:rsidR="00C0118E" w:rsidRPr="00E1330B">
              <w:rPr>
                <w:rFonts w:eastAsia="Calibri"/>
                <w:iCs/>
                <w:kern w:val="0"/>
                <w14:ligatures w14:val="none"/>
              </w:rPr>
              <w:t>dwa</w:t>
            </w:r>
            <w:r w:rsidR="00F16489" w:rsidRPr="00E1330B">
              <w:rPr>
                <w:rFonts w:eastAsia="Calibri"/>
                <w:iCs/>
                <w:kern w:val="0"/>
                <w14:ligatures w14:val="none"/>
              </w:rPr>
              <w:t xml:space="preserve"> projekty</w:t>
            </w:r>
            <w:r w:rsidR="000E332E" w:rsidRPr="00E1330B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ED3A34" w:rsidRPr="00E1330B">
              <w:rPr>
                <w:rFonts w:eastAsia="Calibri"/>
                <w:iCs/>
                <w:kern w:val="0"/>
                <w14:ligatures w14:val="none"/>
              </w:rPr>
              <w:t xml:space="preserve">finansowane </w:t>
            </w:r>
            <w:r w:rsidR="00F16489" w:rsidRPr="00E1330B">
              <w:rPr>
                <w:rFonts w:eastAsia="Calibri"/>
                <w:iCs/>
                <w:kern w:val="0"/>
                <w14:ligatures w14:val="none"/>
              </w:rPr>
              <w:t>ze środków zewnętrznych</w:t>
            </w:r>
            <w:r w:rsidR="000123A5" w:rsidRPr="00E1330B">
              <w:rPr>
                <w:rFonts w:eastAsia="Calibri"/>
                <w:iCs/>
                <w:kern w:val="0"/>
                <w14:ligatures w14:val="none"/>
              </w:rPr>
              <w:t xml:space="preserve"> o tematyce </w:t>
            </w:r>
            <w:r w:rsidR="000123A5" w:rsidRPr="00E1330B">
              <w:rPr>
                <w:rFonts w:eastAsia="Calibri"/>
                <w:iCs/>
              </w:rPr>
              <w:t>tożsamej lub podobnej do działań, które zostały zaplanowane w ramach realizacji operacji.</w:t>
            </w:r>
            <w:r w:rsidR="00745CA6" w:rsidRPr="00E1330B">
              <w:rPr>
                <w:rFonts w:eastAsia="Calibri"/>
                <w:iCs/>
                <w:kern w:val="0"/>
                <w14:ligatures w14:val="none"/>
              </w:rPr>
              <w:t xml:space="preserve"> Rada przyznaje punkty na podstawie informacji zawartych </w:t>
            </w:r>
            <w:r w:rsidR="001D51CE" w:rsidRPr="00E1330B">
              <w:rPr>
                <w:rFonts w:eastAsia="Calibri"/>
                <w:iCs/>
                <w:kern w:val="0"/>
                <w14:ligatures w14:val="none"/>
              </w:rPr>
              <w:br/>
            </w:r>
            <w:r w:rsidR="00745CA6" w:rsidRPr="00E1330B">
              <w:rPr>
                <w:rFonts w:eastAsia="Calibri"/>
                <w:iCs/>
                <w:kern w:val="0"/>
                <w14:ligatures w14:val="none"/>
              </w:rPr>
              <w:t>we wniosku o przyznanie pomocy</w:t>
            </w:r>
            <w:r w:rsidR="00A91503" w:rsidRPr="00E1330B">
              <w:rPr>
                <w:rFonts w:eastAsia="Calibri"/>
                <w:iCs/>
                <w:kern w:val="0"/>
                <w14:ligatures w14:val="none"/>
              </w:rPr>
              <w:t xml:space="preserve">, w którym należy </w:t>
            </w:r>
            <w:r w:rsidR="00BE34E6" w:rsidRPr="00E1330B">
              <w:rPr>
                <w:rFonts w:eastAsia="Calibri"/>
                <w:iCs/>
                <w:kern w:val="0"/>
                <w14:ligatures w14:val="none"/>
              </w:rPr>
              <w:t xml:space="preserve">opisać zrealizowane działania ze wskazaniem terminu </w:t>
            </w:r>
            <w:r w:rsidR="001D51CE" w:rsidRPr="00E1330B">
              <w:rPr>
                <w:rFonts w:eastAsia="Calibri"/>
                <w:iCs/>
                <w:kern w:val="0"/>
                <w14:ligatures w14:val="none"/>
              </w:rPr>
              <w:br/>
            </w:r>
            <w:r w:rsidR="00BE34E6" w:rsidRPr="00E1330B">
              <w:rPr>
                <w:rFonts w:eastAsia="Calibri"/>
                <w:iCs/>
                <w:kern w:val="0"/>
                <w14:ligatures w14:val="none"/>
              </w:rPr>
              <w:t xml:space="preserve">i miejsca </w:t>
            </w:r>
            <w:r w:rsidR="00D31ADA" w:rsidRPr="00E1330B">
              <w:rPr>
                <w:rFonts w:eastAsia="Calibri"/>
                <w:iCs/>
                <w:kern w:val="0"/>
                <w14:ligatures w14:val="none"/>
              </w:rPr>
              <w:t>ich realizacji</w:t>
            </w:r>
            <w:r w:rsidR="00D30613" w:rsidRPr="00E1330B">
              <w:rPr>
                <w:rFonts w:eastAsia="Calibri"/>
                <w:iCs/>
                <w:kern w:val="0"/>
                <w14:ligatures w14:val="none"/>
              </w:rPr>
              <w:t>,</w:t>
            </w:r>
            <w:r w:rsidR="00D31ADA" w:rsidRPr="00E1330B">
              <w:rPr>
                <w:rFonts w:eastAsia="Calibri"/>
                <w:iCs/>
                <w:kern w:val="0"/>
                <w14:ligatures w14:val="none"/>
              </w:rPr>
              <w:t xml:space="preserve"> grupy docelowej</w:t>
            </w:r>
            <w:r w:rsidR="008C5873" w:rsidRPr="00E1330B">
              <w:rPr>
                <w:rFonts w:eastAsia="Calibri"/>
                <w:iCs/>
                <w:kern w:val="0"/>
                <w14:ligatures w14:val="none"/>
              </w:rPr>
              <w:t xml:space="preserve"> oraz dołączonych do wniosku dokumentów potwierdzających realizację działań </w:t>
            </w:r>
            <w:r w:rsidR="005A2018" w:rsidRPr="00E1330B">
              <w:rPr>
                <w:rFonts w:eastAsia="Calibri"/>
                <w:iCs/>
                <w:kern w:val="0"/>
                <w14:ligatures w14:val="none"/>
              </w:rPr>
              <w:t xml:space="preserve">(umów wraz z oświadczeniem wnioskodawcy </w:t>
            </w:r>
            <w:r w:rsidR="00716E30" w:rsidRPr="00E1330B">
              <w:rPr>
                <w:rFonts w:eastAsia="Calibri"/>
                <w:iCs/>
                <w:kern w:val="0"/>
                <w14:ligatures w14:val="none"/>
              </w:rPr>
              <w:t>o</w:t>
            </w:r>
            <w:r w:rsidR="00F424A6" w:rsidRPr="00E1330B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716E30" w:rsidRPr="00E1330B">
              <w:rPr>
                <w:rFonts w:eastAsia="Calibri"/>
                <w:iCs/>
                <w:kern w:val="0"/>
                <w14:ligatures w14:val="none"/>
              </w:rPr>
              <w:t>zrealizowani</w:t>
            </w:r>
            <w:r w:rsidR="00AD03A3" w:rsidRPr="00E1330B">
              <w:rPr>
                <w:rFonts w:eastAsia="Calibri"/>
                <w:iCs/>
                <w:kern w:val="0"/>
                <w14:ligatures w14:val="none"/>
              </w:rPr>
              <w:t>u projektu,</w:t>
            </w:r>
            <w:r w:rsidR="00716E30" w:rsidRPr="00E1330B">
              <w:rPr>
                <w:rFonts w:eastAsia="Calibri"/>
                <w:iCs/>
                <w:kern w:val="0"/>
                <w14:ligatures w14:val="none"/>
              </w:rPr>
              <w:t xml:space="preserve"> sprawozdań</w:t>
            </w:r>
            <w:r w:rsidR="00F424A6" w:rsidRPr="00E1330B">
              <w:rPr>
                <w:rFonts w:eastAsia="Calibri"/>
                <w:iCs/>
                <w:kern w:val="0"/>
                <w14:ligatures w14:val="none"/>
              </w:rPr>
              <w:t>/informacji monitorujących</w:t>
            </w:r>
            <w:r w:rsidR="00716E30" w:rsidRPr="00E1330B">
              <w:rPr>
                <w:rFonts w:eastAsia="Calibri"/>
                <w:iCs/>
                <w:kern w:val="0"/>
                <w14:ligatures w14:val="none"/>
              </w:rPr>
              <w:t xml:space="preserve">). </w:t>
            </w:r>
          </w:p>
          <w:p w14:paraId="319EF690" w14:textId="77777777" w:rsidR="00BF286E" w:rsidRPr="00E1330B" w:rsidRDefault="00E70C28" w:rsidP="00BF286E">
            <w:pPr>
              <w:spacing w:after="200" w:line="360" w:lineRule="auto"/>
              <w:contextualSpacing/>
              <w:jc w:val="both"/>
              <w:rPr>
                <w:rFonts w:eastAsia="Calibri"/>
                <w:iCs/>
              </w:rPr>
            </w:pPr>
            <w:r w:rsidRPr="00E1330B">
              <w:rPr>
                <w:rFonts w:eastAsia="Calibri"/>
                <w:iCs/>
                <w:kern w:val="0"/>
                <w14:ligatures w14:val="none"/>
              </w:rPr>
              <w:lastRenderedPageBreak/>
              <w:t xml:space="preserve">- Jeżeli wnioskodawca </w:t>
            </w:r>
            <w:r w:rsidR="007E7B4C" w:rsidRPr="00E1330B">
              <w:rPr>
                <w:rFonts w:eastAsia="Calibri"/>
                <w:iCs/>
                <w:kern w:val="0"/>
                <w14:ligatures w14:val="none"/>
              </w:rPr>
              <w:t xml:space="preserve">posiada </w:t>
            </w:r>
            <w:r w:rsidR="00FD2F9E" w:rsidRPr="00E1330B">
              <w:rPr>
                <w:rFonts w:eastAsia="Calibri"/>
                <w:iCs/>
                <w:kern w:val="0"/>
                <w14:ligatures w14:val="none"/>
              </w:rPr>
              <w:t>doświadczenie w realizacji projektów</w:t>
            </w:r>
            <w:r w:rsidR="00B368FB" w:rsidRPr="00E1330B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FD2F9E" w:rsidRPr="00E1330B">
              <w:rPr>
                <w:rFonts w:eastAsia="Calibri"/>
                <w:iCs/>
                <w:kern w:val="0"/>
                <w14:ligatures w14:val="none"/>
              </w:rPr>
              <w:t>finansowanych</w:t>
            </w:r>
            <w:r w:rsidR="00B368FB" w:rsidRPr="00E1330B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FD2F9E" w:rsidRPr="00E1330B">
              <w:rPr>
                <w:rFonts w:eastAsia="Calibri"/>
                <w:iCs/>
                <w:kern w:val="0"/>
                <w14:ligatures w14:val="none"/>
              </w:rPr>
              <w:t xml:space="preserve">ze środków zewnętrznych </w:t>
            </w:r>
            <w:r w:rsidR="00FD2F9E" w:rsidRPr="00E1330B">
              <w:rPr>
                <w:rFonts w:eastAsia="Calibri"/>
                <w:iCs/>
              </w:rPr>
              <w:t>o tematyce tożsamej lub podobnej do działań, które zostały zaplanowane w ramach realizacji operacji</w:t>
            </w:r>
            <w:r w:rsidR="00BF286E" w:rsidRPr="00E1330B">
              <w:rPr>
                <w:rFonts w:eastAsia="Calibri"/>
                <w:iCs/>
              </w:rPr>
              <w:t xml:space="preserve"> </w:t>
            </w:r>
            <w:r w:rsidR="00FD2F9E" w:rsidRPr="00E1330B">
              <w:rPr>
                <w:rFonts w:eastAsia="Calibri"/>
                <w:iCs/>
              </w:rPr>
              <w:t xml:space="preserve">– 3 pkt. </w:t>
            </w:r>
          </w:p>
          <w:p w14:paraId="3A65C3AF" w14:textId="77777777" w:rsidR="00A84AEB" w:rsidRPr="00E1330B" w:rsidRDefault="00BF286E" w:rsidP="00213FFB">
            <w:pPr>
              <w:spacing w:after="200" w:line="360" w:lineRule="auto"/>
              <w:contextualSpacing/>
              <w:jc w:val="both"/>
              <w:rPr>
                <w:rFonts w:eastAsia="Calibri"/>
                <w:iCs/>
              </w:rPr>
            </w:pPr>
            <w:r w:rsidRPr="00E1330B">
              <w:rPr>
                <w:rFonts w:eastAsia="Calibri"/>
                <w:iCs/>
                <w:kern w:val="0"/>
                <w14:ligatures w14:val="none"/>
              </w:rPr>
              <w:t>- Jeżeli wnioskodawca nie posiada doświadczenia w realizacji projektów</w:t>
            </w:r>
            <w:r w:rsidR="00B368FB" w:rsidRPr="00E1330B">
              <w:rPr>
                <w:rFonts w:eastAsia="Calibri"/>
                <w:iCs/>
                <w:kern w:val="0"/>
                <w14:ligatures w14:val="none"/>
              </w:rPr>
              <w:t xml:space="preserve"> f</w:t>
            </w:r>
            <w:r w:rsidRPr="00E1330B">
              <w:rPr>
                <w:rFonts w:eastAsia="Calibri"/>
                <w:iCs/>
                <w:kern w:val="0"/>
                <w14:ligatures w14:val="none"/>
              </w:rPr>
              <w:t xml:space="preserve">inansowanych ze środków zewnętrznych </w:t>
            </w:r>
            <w:r w:rsidRPr="00E1330B">
              <w:rPr>
                <w:rFonts w:eastAsia="Calibri"/>
                <w:iCs/>
              </w:rPr>
              <w:t xml:space="preserve">o tematyce tożsamej lub podobnej do działań, które zostały zaplanowane w ramach realizacji operacji – 0 pkt. </w:t>
            </w:r>
          </w:p>
        </w:tc>
        <w:tc>
          <w:tcPr>
            <w:tcW w:w="1417" w:type="dxa"/>
          </w:tcPr>
          <w:p w14:paraId="6D10F474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A84AEB" w:rsidRPr="003F1B8E" w14:paraId="5A855974" w14:textId="77777777" w:rsidTr="00EC2EAB">
        <w:trPr>
          <w:trHeight w:val="550"/>
        </w:trPr>
        <w:tc>
          <w:tcPr>
            <w:tcW w:w="704" w:type="dxa"/>
          </w:tcPr>
          <w:p w14:paraId="251E4974" w14:textId="77777777" w:rsidR="00A84AEB" w:rsidRPr="003F1B8E" w:rsidRDefault="00A84AEB" w:rsidP="0033322D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31" w:right="176" w:hanging="31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F49AD8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 xml:space="preserve">Partnerstwo </w:t>
            </w:r>
          </w:p>
        </w:tc>
        <w:tc>
          <w:tcPr>
            <w:tcW w:w="9923" w:type="dxa"/>
          </w:tcPr>
          <w:p w14:paraId="63E510AE" w14:textId="77777777" w:rsidR="007F1D25" w:rsidRPr="00196E2E" w:rsidRDefault="00A84AEB" w:rsidP="004F3C70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bookmarkStart w:id="1" w:name="_Hlk197518478"/>
            <w:r w:rsidRPr="00196E2E">
              <w:rPr>
                <w:iCs/>
              </w:rPr>
              <w:t xml:space="preserve">Rada LGD ocenia, czy wnioskodawca </w:t>
            </w:r>
            <w:r w:rsidR="00B3290F" w:rsidRPr="00196E2E">
              <w:rPr>
                <w:iCs/>
              </w:rPr>
              <w:t xml:space="preserve">zadeklarował </w:t>
            </w:r>
            <w:r w:rsidR="00C7135B" w:rsidRPr="00196E2E">
              <w:rPr>
                <w:iCs/>
              </w:rPr>
              <w:t xml:space="preserve">realizację </w:t>
            </w:r>
            <w:r w:rsidRPr="00196E2E">
              <w:rPr>
                <w:iCs/>
              </w:rPr>
              <w:t xml:space="preserve">operacji </w:t>
            </w:r>
            <w:r w:rsidR="00070672" w:rsidRPr="00196E2E">
              <w:rPr>
                <w:iCs/>
              </w:rPr>
              <w:t xml:space="preserve">we współpracy z innym podmiotem. </w:t>
            </w:r>
            <w:r w:rsidR="004E7E7E" w:rsidRPr="00196E2E">
              <w:rPr>
                <w:iCs/>
              </w:rPr>
              <w:br/>
            </w:r>
            <w:r w:rsidR="00070672" w:rsidRPr="00196E2E">
              <w:rPr>
                <w:iCs/>
              </w:rPr>
              <w:t>W realizacji operacji mogą uczestniczyć:</w:t>
            </w:r>
          </w:p>
          <w:p w14:paraId="65BDD699" w14:textId="77777777" w:rsidR="007177D7" w:rsidRPr="00196E2E" w:rsidRDefault="007177D7" w:rsidP="007177D7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196E2E">
              <w:rPr>
                <w:iCs/>
              </w:rPr>
              <w:t xml:space="preserve">- osoby fizyczne prowadzące działalność gospodarczą, które mają stałe miejsce wykonywania działalności gospodarczej, dodatkowe stałe miejsce wykonywania działalności gospodarczej lub miejsce zamieszkania </w:t>
            </w:r>
            <w:r w:rsidRPr="00196E2E">
              <w:rPr>
                <w:iCs/>
              </w:rPr>
              <w:br/>
              <w:t xml:space="preserve">na obszarze wiejskim objętym LSR, </w:t>
            </w:r>
          </w:p>
          <w:p w14:paraId="3EDEA14B" w14:textId="77777777" w:rsidR="00070672" w:rsidRPr="00196E2E" w:rsidRDefault="001B2C35" w:rsidP="004F3C70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196E2E">
              <w:rPr>
                <w:iCs/>
              </w:rPr>
              <w:t>- osoby prawne lub jednostki organizacyjne nieposiadające osobowości prawnej, którym ustawa przyznaje zdolność prawną i które mają siedzibę lub oddział na obszarze wiejskim objętym LSR.</w:t>
            </w:r>
          </w:p>
          <w:p w14:paraId="7DDEA1CB" w14:textId="77777777" w:rsidR="00102C5C" w:rsidRPr="001D36A0" w:rsidRDefault="00102C5C" w:rsidP="00102C5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196E2E">
              <w:rPr>
                <w:iCs/>
              </w:rPr>
              <w:t xml:space="preserve">Rada przyznaje punkty na podstawie informacji zawartych we wniosku o przyznanie pomocy, dokumentów wydanych lub sporządzonych nie wcześniej niż na trzy miesiące przed dniem złożenia wniosku potwierdzających posiadanie siedziby, oddziału lub miejsca zamieszkania na obszarze wiejskim objętym </w:t>
            </w:r>
            <w:r w:rsidR="006E47FD" w:rsidRPr="00196E2E">
              <w:rPr>
                <w:iCs/>
              </w:rPr>
              <w:br/>
            </w:r>
            <w:r w:rsidRPr="00196E2E">
              <w:rPr>
                <w:iCs/>
              </w:rPr>
              <w:t>LSR (wydruków z CEIDG lub KRS;</w:t>
            </w:r>
            <w:r w:rsidR="008139E7" w:rsidRPr="00196E2E">
              <w:rPr>
                <w:iCs/>
              </w:rPr>
              <w:t xml:space="preserve"> oświadczeń o miejscu zamieszkania; </w:t>
            </w:r>
            <w:r w:rsidR="007967C1" w:rsidRPr="00196E2E">
              <w:rPr>
                <w:iCs/>
              </w:rPr>
              <w:t xml:space="preserve">innych </w:t>
            </w:r>
            <w:r w:rsidR="00682376" w:rsidRPr="00196E2E">
              <w:rPr>
                <w:iCs/>
              </w:rPr>
              <w:t xml:space="preserve">dokumentów) </w:t>
            </w:r>
            <w:r w:rsidRPr="00196E2E">
              <w:rPr>
                <w:iCs/>
              </w:rPr>
              <w:t xml:space="preserve">oraz </w:t>
            </w:r>
            <w:r w:rsidR="002756FE" w:rsidRPr="00196E2E">
              <w:rPr>
                <w:iCs/>
              </w:rPr>
              <w:t xml:space="preserve">dołączonej do wniosku umowy o współpracy, w </w:t>
            </w:r>
            <w:r w:rsidR="002756FE" w:rsidRPr="001D36A0">
              <w:rPr>
                <w:iCs/>
              </w:rPr>
              <w:t>której muszą zostać określone zadania uczestnika projektu.</w:t>
            </w:r>
          </w:p>
          <w:p w14:paraId="60F1E9FF" w14:textId="77777777" w:rsidR="003F07CD" w:rsidRPr="001D36A0" w:rsidRDefault="003F07CD" w:rsidP="003F07CD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1D36A0">
              <w:rPr>
                <w:iCs/>
              </w:rPr>
              <w:t>- Jeżeli wnioskodawca zadeklarował realizację operacji we współpracy z innym podmiotem,</w:t>
            </w:r>
            <w:r w:rsidR="007967C1" w:rsidRPr="001D36A0">
              <w:rPr>
                <w:iCs/>
              </w:rPr>
              <w:t xml:space="preserve"> </w:t>
            </w:r>
            <w:r w:rsidRPr="001D36A0">
              <w:rPr>
                <w:iCs/>
              </w:rPr>
              <w:t>a współpraca spełni wszystkie wymogi określone w treści kryterium – 3 pkt.</w:t>
            </w:r>
          </w:p>
          <w:p w14:paraId="3BAAC237" w14:textId="77777777" w:rsidR="003F07CD" w:rsidRPr="00FB0031" w:rsidRDefault="003F07CD" w:rsidP="003F07CD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1D36A0">
              <w:rPr>
                <w:iCs/>
              </w:rPr>
              <w:lastRenderedPageBreak/>
              <w:t xml:space="preserve">- </w:t>
            </w:r>
            <w:r w:rsidRPr="00FB0031">
              <w:rPr>
                <w:iCs/>
              </w:rPr>
              <w:t xml:space="preserve">Jeżeli wnioskodawca nie zadeklarował realizacji operacji we współpracy z innym podmiotem </w:t>
            </w:r>
            <w:r w:rsidRPr="00FB0031">
              <w:rPr>
                <w:iCs/>
              </w:rPr>
              <w:br/>
              <w:t>lub współpraca nie spełni wszystkich wymogów określonych w treści kryterium – 0 pkt.</w:t>
            </w:r>
          </w:p>
          <w:bookmarkEnd w:id="1"/>
          <w:p w14:paraId="20E98502" w14:textId="77777777" w:rsidR="00035F28" w:rsidRPr="003F07CD" w:rsidRDefault="001D36A0" w:rsidP="004F3C70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FB0031">
              <w:rPr>
                <w:iCs/>
              </w:rPr>
              <w:t>Niniejsza współpraca nie powoduje, że operacja jest operacją realizowaną w partnerstwie</w:t>
            </w:r>
            <w:r w:rsidRPr="00FB0031">
              <w:t xml:space="preserve"> (operacja realizowana przez co najmniej dwa podmioty z obszaru objętego daną LSR) i </w:t>
            </w:r>
            <w:r w:rsidRPr="00FB0031">
              <w:rPr>
                <w:iCs/>
              </w:rPr>
              <w:t>projektem partnerskim (</w:t>
            </w:r>
            <w:r w:rsidRPr="00FB0031">
              <w:t xml:space="preserve">co najmniej </w:t>
            </w:r>
            <w:r w:rsidRPr="00FB0031">
              <w:br/>
              <w:t xml:space="preserve">dwie operacje niezbędne do osiągnięcia wspólnego celu realizowane przez co najmniej 2 podmioty, </w:t>
            </w:r>
            <w:r w:rsidRPr="00FB0031">
              <w:br/>
              <w:t xml:space="preserve">z co najmniej dwóch obszarów objętych odmiennymi LSR). </w:t>
            </w:r>
            <w:r w:rsidRPr="00FB003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14:paraId="39A06D14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A84AEB" w:rsidRPr="003F1B8E" w14:paraId="56EC71BA" w14:textId="77777777" w:rsidTr="00EC2EAB">
        <w:trPr>
          <w:trHeight w:val="550"/>
        </w:trPr>
        <w:tc>
          <w:tcPr>
            <w:tcW w:w="704" w:type="dxa"/>
          </w:tcPr>
          <w:p w14:paraId="48C59207" w14:textId="77777777" w:rsidR="00A84AEB" w:rsidRPr="003F1B8E" w:rsidRDefault="00A84AEB" w:rsidP="0033322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173" w:hanging="173"/>
              <w:rPr>
                <w:b/>
                <w:bCs/>
              </w:rPr>
            </w:pPr>
          </w:p>
        </w:tc>
        <w:tc>
          <w:tcPr>
            <w:tcW w:w="1701" w:type="dxa"/>
          </w:tcPr>
          <w:p w14:paraId="5E7FFD0B" w14:textId="3D356228" w:rsidR="00A84AEB" w:rsidRPr="001D36A0" w:rsidRDefault="00A84AEB" w:rsidP="004F3C70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iCs/>
              </w:rPr>
            </w:pPr>
            <w:r w:rsidRPr="001D36A0">
              <w:rPr>
                <w:rFonts w:eastAsia="Calibri"/>
                <w:b/>
                <w:bCs/>
                <w:iCs/>
              </w:rPr>
              <w:t>Szkolenia</w:t>
            </w:r>
            <w:r w:rsidR="00B12427">
              <w:rPr>
                <w:rFonts w:eastAsia="Calibri"/>
                <w:b/>
                <w:bCs/>
                <w:iCs/>
              </w:rPr>
              <w:t xml:space="preserve"> </w:t>
            </w:r>
            <w:r w:rsidR="000B65D4">
              <w:rPr>
                <w:rFonts w:eastAsia="Calibri"/>
                <w:b/>
                <w:bCs/>
                <w:iCs/>
              </w:rPr>
              <w:t>liderów życia publicznego lub społecznego</w:t>
            </w:r>
          </w:p>
          <w:p w14:paraId="6F1B7B6A" w14:textId="77777777" w:rsidR="00A84AEB" w:rsidRPr="001D36A0" w:rsidRDefault="00A84AEB" w:rsidP="004F3C70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923" w:type="dxa"/>
          </w:tcPr>
          <w:p w14:paraId="0C5A8B58" w14:textId="07BDB13B" w:rsidR="00A75744" w:rsidRPr="001D36A0" w:rsidRDefault="00A84AEB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bookmarkStart w:id="2" w:name="_Hlk198282985"/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Rada LGD ocenia, czy wnioskodawca w ramach realizacji operacji zaplanował</w:t>
            </w:r>
            <w:r w:rsidR="0015157C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szkolenia obejm</w:t>
            </w:r>
            <w:r w:rsidR="000B65D4">
              <w:rPr>
                <w:rFonts w:ascii="Times New Roman" w:hAnsi="Times New Roman" w:cs="Times New Roman"/>
                <w:color w:val="auto"/>
                <w:sz w:val="22"/>
              </w:rPr>
              <w:t>ujące</w:t>
            </w:r>
            <w:r w:rsidR="004E6EE0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CA6D6C">
              <w:rPr>
                <w:rFonts w:ascii="Times New Roman" w:hAnsi="Times New Roman" w:cs="Times New Roman"/>
                <w:color w:val="auto"/>
                <w:sz w:val="22"/>
              </w:rPr>
              <w:br/>
            </w:r>
            <w:r w:rsidR="004E6EE0" w:rsidRPr="001D36A0">
              <w:rPr>
                <w:rFonts w:ascii="Times New Roman" w:hAnsi="Times New Roman" w:cs="Times New Roman"/>
                <w:color w:val="auto"/>
                <w:sz w:val="22"/>
              </w:rPr>
              <w:t>co najmniej</w:t>
            </w:r>
            <w:r w:rsidR="009A0EAD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1257B5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dwa poniższe </w:t>
            </w:r>
            <w:r w:rsidR="007814A7" w:rsidRPr="001D36A0">
              <w:rPr>
                <w:rFonts w:ascii="Times New Roman" w:hAnsi="Times New Roman" w:cs="Times New Roman"/>
                <w:color w:val="auto"/>
                <w:sz w:val="22"/>
              </w:rPr>
              <w:t>obszary</w:t>
            </w:r>
            <w:r w:rsidR="001257B5" w:rsidRPr="001D36A0">
              <w:rPr>
                <w:rFonts w:ascii="Times New Roman" w:hAnsi="Times New Roman" w:cs="Times New Roman"/>
                <w:color w:val="auto"/>
                <w:sz w:val="22"/>
              </w:rPr>
              <w:t>:</w:t>
            </w:r>
          </w:p>
          <w:p w14:paraId="08A06FEF" w14:textId="51A06863" w:rsidR="001257B5" w:rsidRPr="001D36A0" w:rsidRDefault="00836777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B45F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CA6D6C">
              <w:rPr>
                <w:rFonts w:ascii="Times New Roman" w:hAnsi="Times New Roman" w:cs="Times New Roman"/>
                <w:color w:val="auto"/>
                <w:sz w:val="22"/>
              </w:rPr>
              <w:t>k</w:t>
            </w:r>
            <w:r w:rsidR="00B45FCB">
              <w:rPr>
                <w:rFonts w:ascii="Times New Roman" w:hAnsi="Times New Roman" w:cs="Times New Roman"/>
                <w:color w:val="auto"/>
                <w:sz w:val="22"/>
              </w:rPr>
              <w:t>omunikacja w zespole</w:t>
            </w: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,</w:t>
            </w:r>
            <w:r w:rsidR="00B45FC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14:paraId="0DF2E9D0" w14:textId="2CE52063" w:rsidR="00836777" w:rsidRPr="001D36A0" w:rsidRDefault="00836777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6D70CC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CA6D6C">
              <w:rPr>
                <w:rFonts w:ascii="Times New Roman" w:hAnsi="Times New Roman" w:cs="Times New Roman"/>
                <w:color w:val="auto"/>
                <w:sz w:val="22"/>
              </w:rPr>
              <w:t>r</w:t>
            </w:r>
            <w:r w:rsidR="006D70CC">
              <w:rPr>
                <w:rFonts w:ascii="Times New Roman" w:hAnsi="Times New Roman" w:cs="Times New Roman"/>
                <w:color w:val="auto"/>
                <w:sz w:val="22"/>
              </w:rPr>
              <w:t>ozwiązywanie konfliktów w organizacji</w:t>
            </w:r>
            <w:r w:rsidR="00CE71AB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, </w:t>
            </w:r>
          </w:p>
          <w:p w14:paraId="3B0076B4" w14:textId="3EA76069" w:rsidR="00CE71AB" w:rsidRPr="001D36A0" w:rsidRDefault="00CE71AB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CA6D6C">
              <w:rPr>
                <w:rFonts w:ascii="Times New Roman" w:hAnsi="Times New Roman" w:cs="Times New Roman"/>
                <w:color w:val="auto"/>
                <w:sz w:val="22"/>
              </w:rPr>
              <w:t xml:space="preserve"> p</w:t>
            </w:r>
            <w:r w:rsidR="006D70CC">
              <w:rPr>
                <w:rFonts w:ascii="Times New Roman" w:hAnsi="Times New Roman" w:cs="Times New Roman"/>
                <w:color w:val="auto"/>
                <w:sz w:val="22"/>
              </w:rPr>
              <w:t xml:space="preserve">odział zadań i </w:t>
            </w:r>
            <w:r w:rsidR="00EF63DC">
              <w:rPr>
                <w:rFonts w:ascii="Times New Roman" w:hAnsi="Times New Roman" w:cs="Times New Roman"/>
                <w:color w:val="auto"/>
                <w:sz w:val="22"/>
              </w:rPr>
              <w:t>odpowiedzialności w organizacji</w:t>
            </w:r>
            <w:r w:rsidR="004C596D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, </w:t>
            </w:r>
          </w:p>
          <w:p w14:paraId="1BD69C54" w14:textId="3392EB6D" w:rsidR="004C596D" w:rsidRPr="001D36A0" w:rsidRDefault="004C596D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EF63DC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B3037C">
              <w:rPr>
                <w:rFonts w:ascii="Times New Roman" w:hAnsi="Times New Roman" w:cs="Times New Roman"/>
                <w:color w:val="auto"/>
                <w:sz w:val="22"/>
              </w:rPr>
              <w:t xml:space="preserve">komunikacja </w:t>
            </w:r>
            <w:r w:rsidR="00FF081B">
              <w:rPr>
                <w:rFonts w:ascii="Times New Roman" w:hAnsi="Times New Roman" w:cs="Times New Roman"/>
                <w:color w:val="auto"/>
                <w:sz w:val="22"/>
              </w:rPr>
              <w:t>o działaniach – jak docierać do odbiorców</w:t>
            </w:r>
            <w:r w:rsidR="000E734B" w:rsidRPr="001D36A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  <w:p w14:paraId="1337FA31" w14:textId="77777777" w:rsidR="00A84AEB" w:rsidRPr="001D36A0" w:rsidRDefault="00102BA2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Rada przyznaje punkty na podstawie informacji zawartych we wniosku o przyznanie pomocy, w którym należy opisać zaplanowane szkolenia.</w:t>
            </w:r>
          </w:p>
          <w:p w14:paraId="6585DBB3" w14:textId="265E757D" w:rsidR="00E4686B" w:rsidRPr="001D36A0" w:rsidRDefault="00A84AEB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>- Jeżeli w ramach realizacji operacji wnioskodawca zaplanowa</w:t>
            </w:r>
            <w:r w:rsidR="00E4686B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ł szkolenia </w:t>
            </w:r>
            <w:r w:rsidR="00EA3F48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obejmujące dwa </w:t>
            </w:r>
            <w:r w:rsidR="00D07249" w:rsidRPr="001D36A0">
              <w:rPr>
                <w:rFonts w:ascii="Times New Roman" w:hAnsi="Times New Roman" w:cs="Times New Roman"/>
                <w:color w:val="auto"/>
                <w:sz w:val="22"/>
              </w:rPr>
              <w:t>obszary</w:t>
            </w:r>
            <w:r w:rsidR="00EA3F48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wskazane w treści kryterium – 3 pkt. </w:t>
            </w:r>
          </w:p>
          <w:p w14:paraId="5B4A612E" w14:textId="51593044" w:rsidR="0050286C" w:rsidRPr="001D36A0" w:rsidRDefault="00011D36" w:rsidP="004F3C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- </w:t>
            </w:r>
            <w:r w:rsidR="005300F4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Jeżeli w ramach realizacji operacji wnioskodawca nie zaplanował szkoleń z </w:t>
            </w:r>
            <w:r w:rsidR="00FF081B">
              <w:rPr>
                <w:rFonts w:ascii="Times New Roman" w:hAnsi="Times New Roman" w:cs="Times New Roman"/>
                <w:color w:val="auto"/>
                <w:sz w:val="22"/>
              </w:rPr>
              <w:t xml:space="preserve">powyższego </w:t>
            </w:r>
            <w:r w:rsidR="005300F4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zakresu </w:t>
            </w:r>
            <w:r w:rsidR="00396B40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obejmujących dwa </w:t>
            </w:r>
            <w:r w:rsidR="00D07249" w:rsidRPr="001D36A0">
              <w:rPr>
                <w:rFonts w:ascii="Times New Roman" w:hAnsi="Times New Roman" w:cs="Times New Roman"/>
                <w:color w:val="auto"/>
                <w:sz w:val="22"/>
              </w:rPr>
              <w:t>obszary</w:t>
            </w:r>
            <w:r w:rsidR="00396B40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wskazane w treści kryterium – 0 pkt. </w:t>
            </w:r>
            <w:r w:rsidR="00A84AEB" w:rsidRPr="001D36A0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bookmarkEnd w:id="2"/>
          </w:p>
        </w:tc>
        <w:tc>
          <w:tcPr>
            <w:tcW w:w="1417" w:type="dxa"/>
          </w:tcPr>
          <w:p w14:paraId="4F7F04EA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C21684" w:rsidRPr="003F1B8E" w14:paraId="6C0D6AE7" w14:textId="77777777" w:rsidTr="00EC2EAB">
        <w:trPr>
          <w:trHeight w:val="550"/>
        </w:trPr>
        <w:tc>
          <w:tcPr>
            <w:tcW w:w="704" w:type="dxa"/>
          </w:tcPr>
          <w:p w14:paraId="4D9A13A2" w14:textId="77777777" w:rsidR="00C21684" w:rsidRPr="003F4692" w:rsidRDefault="00C21684" w:rsidP="0033322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173" w:hanging="173"/>
              <w:rPr>
                <w:b/>
                <w:bCs/>
              </w:rPr>
            </w:pPr>
          </w:p>
        </w:tc>
        <w:tc>
          <w:tcPr>
            <w:tcW w:w="1701" w:type="dxa"/>
          </w:tcPr>
          <w:p w14:paraId="31FBB509" w14:textId="3E3C1202" w:rsidR="00C21684" w:rsidRPr="003F4692" w:rsidRDefault="00C21684" w:rsidP="00C21684">
            <w:pPr>
              <w:spacing w:line="360" w:lineRule="auto"/>
              <w:jc w:val="center"/>
              <w:rPr>
                <w:rFonts w:cstheme="minorBidi"/>
                <w:b/>
                <w:bCs/>
                <w:szCs w:val="24"/>
              </w:rPr>
            </w:pPr>
            <w:r w:rsidRPr="003F4692">
              <w:rPr>
                <w:rFonts w:cstheme="minorBidi"/>
                <w:b/>
                <w:bCs/>
                <w:szCs w:val="24"/>
              </w:rPr>
              <w:t xml:space="preserve">Działania dedykowane </w:t>
            </w:r>
            <w:r w:rsidRPr="003F4692">
              <w:rPr>
                <w:rFonts w:cstheme="minorBidi"/>
                <w:b/>
                <w:bCs/>
                <w:szCs w:val="24"/>
              </w:rPr>
              <w:lastRenderedPageBreak/>
              <w:t xml:space="preserve">osobom </w:t>
            </w:r>
            <w:r w:rsidR="00F23BD9" w:rsidRPr="003F4692">
              <w:rPr>
                <w:rFonts w:cstheme="minorBidi"/>
                <w:b/>
                <w:bCs/>
                <w:szCs w:val="24"/>
              </w:rPr>
              <w:br/>
            </w:r>
            <w:r w:rsidRPr="003F4692">
              <w:rPr>
                <w:rFonts w:cstheme="minorBidi"/>
                <w:b/>
                <w:bCs/>
                <w:szCs w:val="24"/>
              </w:rPr>
              <w:t>w niekorzystnej sytuacji</w:t>
            </w:r>
          </w:p>
          <w:p w14:paraId="2AF013D5" w14:textId="77777777" w:rsidR="00C21684" w:rsidRPr="003F4692" w:rsidRDefault="00C21684" w:rsidP="004F3C70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9923" w:type="dxa"/>
          </w:tcPr>
          <w:p w14:paraId="519D116C" w14:textId="1F8D5096" w:rsidR="00C21684" w:rsidRPr="003F4692" w:rsidRDefault="00C21684" w:rsidP="00C21684">
            <w:pPr>
              <w:spacing w:line="360" w:lineRule="auto"/>
              <w:jc w:val="both"/>
              <w:rPr>
                <w:rFonts w:cstheme="minorBidi"/>
                <w:szCs w:val="24"/>
              </w:rPr>
            </w:pPr>
            <w:r w:rsidRPr="003F4692">
              <w:rPr>
                <w:rFonts w:cstheme="minorBidi"/>
                <w:szCs w:val="24"/>
              </w:rPr>
              <w:lastRenderedPageBreak/>
              <w:t xml:space="preserve">Rada LGD ocenia, czy wnioskodawca zadeklarował w ramach realizacji operacji działania dedykowane </w:t>
            </w:r>
            <w:r w:rsidR="004B61AE" w:rsidRPr="003F4692">
              <w:rPr>
                <w:rFonts w:cstheme="minorBidi"/>
                <w:szCs w:val="24"/>
              </w:rPr>
              <w:br/>
            </w:r>
            <w:r w:rsidRPr="003F4692">
              <w:rPr>
                <w:rFonts w:cstheme="minorBidi"/>
                <w:szCs w:val="24"/>
              </w:rPr>
              <w:t>co najmniej jednej grupie osób w niekorzystnej sytuacji zdiagnozowanej w LSR, tj.:</w:t>
            </w:r>
          </w:p>
          <w:p w14:paraId="11B2455D" w14:textId="77777777" w:rsidR="00C21684" w:rsidRPr="003F4692" w:rsidRDefault="00C21684" w:rsidP="00C21684">
            <w:pPr>
              <w:spacing w:line="360" w:lineRule="auto"/>
              <w:jc w:val="both"/>
              <w:rPr>
                <w:rFonts w:cstheme="minorBidi"/>
                <w:szCs w:val="24"/>
              </w:rPr>
            </w:pPr>
            <w:r w:rsidRPr="003F4692">
              <w:rPr>
                <w:rFonts w:cstheme="minorBidi"/>
                <w:szCs w:val="24"/>
              </w:rPr>
              <w:lastRenderedPageBreak/>
              <w:t>- osobom starszym – powyżej 60. roku życia,</w:t>
            </w:r>
          </w:p>
          <w:p w14:paraId="7F1BAE30" w14:textId="77777777" w:rsidR="00C21684" w:rsidRPr="003F4692" w:rsidRDefault="00C21684" w:rsidP="00C21684">
            <w:pPr>
              <w:spacing w:line="360" w:lineRule="auto"/>
              <w:jc w:val="both"/>
              <w:rPr>
                <w:rFonts w:cstheme="minorBidi"/>
                <w:szCs w:val="24"/>
              </w:rPr>
            </w:pPr>
            <w:r w:rsidRPr="003F4692">
              <w:rPr>
                <w:rFonts w:cstheme="minorBidi"/>
                <w:szCs w:val="24"/>
              </w:rPr>
              <w:t>- kobietom powracającym na rynek pracy po przerwie spowodowanej opieką nad osobą zależną,</w:t>
            </w:r>
          </w:p>
          <w:p w14:paraId="63F66A7C" w14:textId="77777777" w:rsidR="00C21684" w:rsidRPr="003F4692" w:rsidRDefault="00C21684" w:rsidP="00C21684">
            <w:pPr>
              <w:spacing w:line="360" w:lineRule="auto"/>
              <w:jc w:val="both"/>
              <w:rPr>
                <w:rFonts w:cstheme="minorBidi"/>
                <w:szCs w:val="24"/>
              </w:rPr>
            </w:pPr>
            <w:r w:rsidRPr="003F4692">
              <w:rPr>
                <w:rFonts w:cstheme="minorBidi"/>
                <w:szCs w:val="24"/>
              </w:rPr>
              <w:t>- osobom młodym – do 25. roku życia.</w:t>
            </w:r>
          </w:p>
          <w:p w14:paraId="7F600B68" w14:textId="77777777" w:rsidR="00C21684" w:rsidRPr="003F4692" w:rsidRDefault="00C21684" w:rsidP="00C21684">
            <w:pPr>
              <w:spacing w:line="360" w:lineRule="auto"/>
              <w:jc w:val="both"/>
              <w:rPr>
                <w:rFonts w:eastAsia="Calibri" w:cstheme="minorBidi"/>
                <w:iCs/>
                <w:kern w:val="0"/>
                <w:szCs w:val="24"/>
                <w14:ligatures w14:val="none"/>
              </w:rPr>
            </w:pPr>
            <w:r w:rsidRPr="003F4692">
              <w:rPr>
                <w:rFonts w:eastAsia="Calibri" w:cstheme="minorBidi"/>
                <w:iCs/>
                <w:kern w:val="0"/>
                <w:szCs w:val="24"/>
                <w14:ligatures w14:val="none"/>
              </w:rPr>
              <w:t xml:space="preserve">Rada przyznaje punkty na podstawie informacji zawartych we wniosku o przyznanie pomocy, w którym należy opisać zaplanowane działania oraz wskazać grupę docelową działania. </w:t>
            </w:r>
          </w:p>
          <w:p w14:paraId="22A2985C" w14:textId="77777777" w:rsidR="00C21684" w:rsidRPr="003F4692" w:rsidRDefault="00C21684" w:rsidP="00C21684">
            <w:pPr>
              <w:spacing w:line="360" w:lineRule="auto"/>
              <w:jc w:val="both"/>
              <w:rPr>
                <w:rFonts w:eastAsia="Calibri" w:cstheme="minorBidi"/>
                <w:iCs/>
                <w:kern w:val="0"/>
                <w:szCs w:val="24"/>
                <w14:ligatures w14:val="none"/>
              </w:rPr>
            </w:pPr>
            <w:r w:rsidRPr="003F4692">
              <w:rPr>
                <w:rFonts w:eastAsia="Calibri" w:cstheme="minorBidi"/>
                <w:iCs/>
                <w:kern w:val="0"/>
                <w:szCs w:val="24"/>
                <w14:ligatures w14:val="none"/>
              </w:rPr>
              <w:t xml:space="preserve">- Jeżeli wnioskodawca zadeklarował działania dedykowane co najmniej jednej grupie osób w niekorzystnej sytuacji zdiagnozowanej w LSR – 3 pkt. </w:t>
            </w:r>
          </w:p>
          <w:p w14:paraId="57358E05" w14:textId="0911EE96" w:rsidR="00C21684" w:rsidRPr="003F4692" w:rsidRDefault="00C21684" w:rsidP="00C21684">
            <w:pPr>
              <w:spacing w:line="360" w:lineRule="auto"/>
              <w:jc w:val="both"/>
              <w:rPr>
                <w:rFonts w:cstheme="minorBidi"/>
                <w:szCs w:val="24"/>
              </w:rPr>
            </w:pPr>
            <w:r w:rsidRPr="003F4692">
              <w:rPr>
                <w:rFonts w:cstheme="minorBidi"/>
                <w:szCs w:val="24"/>
              </w:rPr>
              <w:t xml:space="preserve">- </w:t>
            </w:r>
            <w:r w:rsidRPr="003F4692">
              <w:rPr>
                <w:rFonts w:eastAsia="Calibri" w:cstheme="minorBidi"/>
                <w:iCs/>
                <w:kern w:val="0"/>
                <w:szCs w:val="24"/>
                <w14:ligatures w14:val="none"/>
              </w:rPr>
              <w:t>Jeżeli wnioskodawca nie zadeklarował działań dedykowanych co najmniej jednej grupie osób w niekorzystnej sytuacji zdiagnozowanej w LSR – 0 pkt.</w:t>
            </w:r>
          </w:p>
        </w:tc>
        <w:tc>
          <w:tcPr>
            <w:tcW w:w="1417" w:type="dxa"/>
          </w:tcPr>
          <w:p w14:paraId="3C964622" w14:textId="3697C133" w:rsidR="00C21684" w:rsidRPr="003F1B8E" w:rsidRDefault="00C21684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4692">
              <w:rPr>
                <w:b/>
                <w:bCs/>
              </w:rPr>
              <w:lastRenderedPageBreak/>
              <w:t>0/3</w:t>
            </w:r>
          </w:p>
        </w:tc>
      </w:tr>
      <w:tr w:rsidR="00D12DE4" w:rsidRPr="003F1B8E" w14:paraId="471DF5C9" w14:textId="77777777" w:rsidTr="00EC2EAB">
        <w:trPr>
          <w:trHeight w:val="550"/>
        </w:trPr>
        <w:tc>
          <w:tcPr>
            <w:tcW w:w="704" w:type="dxa"/>
          </w:tcPr>
          <w:p w14:paraId="47D3DBEA" w14:textId="77777777" w:rsidR="00D12DE4" w:rsidRPr="00442900" w:rsidRDefault="00D12DE4" w:rsidP="0033322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173" w:hanging="173"/>
              <w:rPr>
                <w:b/>
                <w:bCs/>
              </w:rPr>
            </w:pPr>
          </w:p>
        </w:tc>
        <w:tc>
          <w:tcPr>
            <w:tcW w:w="1701" w:type="dxa"/>
          </w:tcPr>
          <w:p w14:paraId="25A876B4" w14:textId="77777777" w:rsidR="00F81207" w:rsidRPr="00442900" w:rsidRDefault="00F81207" w:rsidP="00F81207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442900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442900">
              <w:rPr>
                <w:rFonts w:eastAsia="Times New Roman"/>
                <w:b/>
                <w:iCs/>
                <w:lang w:eastAsia="pl-PL"/>
              </w:rPr>
              <w:br/>
              <w:t xml:space="preserve">z Nowym Europejskim </w:t>
            </w:r>
            <w:proofErr w:type="spellStart"/>
            <w:r w:rsidRPr="00442900">
              <w:rPr>
                <w:rFonts w:eastAsia="Times New Roman"/>
                <w:b/>
                <w:iCs/>
                <w:lang w:eastAsia="pl-PL"/>
              </w:rPr>
              <w:t>Bauhausem</w:t>
            </w:r>
            <w:proofErr w:type="spellEnd"/>
          </w:p>
          <w:p w14:paraId="4ADE90EF" w14:textId="77777777" w:rsidR="00D12DE4" w:rsidRPr="00442900" w:rsidRDefault="00D12DE4" w:rsidP="004F3C70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9923" w:type="dxa"/>
          </w:tcPr>
          <w:p w14:paraId="576B0DD8" w14:textId="77777777" w:rsidR="002317AB" w:rsidRPr="00442900" w:rsidRDefault="002317AB" w:rsidP="002317AB">
            <w:pPr>
              <w:spacing w:line="360" w:lineRule="auto"/>
              <w:jc w:val="both"/>
              <w:rPr>
                <w:bCs/>
                <w:iCs/>
              </w:rPr>
            </w:pPr>
            <w:r w:rsidRPr="00442900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działania zgodne z zasadami Nowego Europejskiego </w:t>
            </w:r>
            <w:proofErr w:type="spellStart"/>
            <w:r w:rsidRPr="00442900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442900">
              <w:rPr>
                <w:rFonts w:eastAsia="Times New Roman"/>
                <w:bCs/>
                <w:iCs/>
                <w:lang w:eastAsia="pl-PL"/>
              </w:rPr>
              <w:t xml:space="preserve">. Przez działania zgodne z Nowym Europejskim </w:t>
            </w:r>
            <w:proofErr w:type="spellStart"/>
            <w:r w:rsidRPr="00442900">
              <w:rPr>
                <w:rFonts w:eastAsia="Times New Roman"/>
                <w:bCs/>
                <w:iCs/>
                <w:lang w:eastAsia="pl-PL"/>
              </w:rPr>
              <w:t>Bauhausem</w:t>
            </w:r>
            <w:proofErr w:type="spellEnd"/>
            <w:r w:rsidRPr="00442900">
              <w:rPr>
                <w:rFonts w:eastAsia="Times New Roman"/>
                <w:bCs/>
                <w:iCs/>
                <w:lang w:eastAsia="pl-PL"/>
              </w:rPr>
              <w:t xml:space="preserve"> rozumie się działania, które dotyczą:</w:t>
            </w:r>
          </w:p>
          <w:p w14:paraId="40FEFC53" w14:textId="77777777" w:rsidR="002317AB" w:rsidRPr="00442900" w:rsidRDefault="002317AB" w:rsidP="002317AB">
            <w:pPr>
              <w:spacing w:line="360" w:lineRule="auto"/>
              <w:jc w:val="both"/>
            </w:pPr>
            <w:r w:rsidRPr="00442900">
              <w:rPr>
                <w:rFonts w:eastAsia="Times New Roman"/>
                <w:bCs/>
                <w:iCs/>
                <w:lang w:eastAsia="pl-PL"/>
              </w:rPr>
              <w:t xml:space="preserve">- zrównoważonego rozwoju – </w:t>
            </w:r>
            <w:r w:rsidRPr="00442900">
              <w:t xml:space="preserve">promowanie proekologicznych postaw i praktyk, włączanie elementów edukacyjnych dotyczących środowiska i zrównoważonego rozwoju, </w:t>
            </w:r>
          </w:p>
          <w:p w14:paraId="1122C25D" w14:textId="77777777" w:rsidR="002317AB" w:rsidRPr="00442900" w:rsidRDefault="002317AB" w:rsidP="002317AB">
            <w:pPr>
              <w:spacing w:line="360" w:lineRule="auto"/>
              <w:jc w:val="both"/>
            </w:pPr>
            <w:r w:rsidRPr="00442900">
              <w:t xml:space="preserve">- kreatywności i estetyki niematerialnej – rozwijanie innowacyjnego i kreatywnego podejścia do działań społecznych, edukacyjnych lub kulturalnych, wzmacnianie lokalnej tożsamości kulturowej poprzez działania twórcze i społeczne, </w:t>
            </w:r>
          </w:p>
          <w:p w14:paraId="7D8724D3" w14:textId="77777777" w:rsidR="002317AB" w:rsidRPr="00442900" w:rsidRDefault="002317AB" w:rsidP="002317AB">
            <w:pPr>
              <w:spacing w:line="360" w:lineRule="auto"/>
              <w:jc w:val="both"/>
            </w:pPr>
            <w:r w:rsidRPr="00442900">
              <w:t xml:space="preserve">- inkluzywności – angażowanie różnych grup społecznych w proces tworzenia i realizację operacji, wspieranie integracji społecznej poprzez współpracę międzysektorową lub sieciowanie, zwiększanie kompetencji i wiedzy wśród społeczności lokalnej. </w:t>
            </w:r>
          </w:p>
          <w:p w14:paraId="449CB7F3" w14:textId="77777777" w:rsidR="002317AB" w:rsidRPr="00442900" w:rsidRDefault="002317AB" w:rsidP="002317AB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442900">
              <w:rPr>
                <w:iCs/>
                <w:kern w:val="0"/>
                <w14:ligatures w14:val="none"/>
              </w:rPr>
              <w:lastRenderedPageBreak/>
              <w:t xml:space="preserve">Rada przyznaje punkty na podstawie informacji zawartych we wniosku o przyznanie pomocy, w którym należy opisać zgodność operacji z zasadami Nowego Europejskiego </w:t>
            </w:r>
            <w:proofErr w:type="spellStart"/>
            <w:r w:rsidRPr="00442900">
              <w:rPr>
                <w:iCs/>
                <w:kern w:val="0"/>
                <w14:ligatures w14:val="none"/>
              </w:rPr>
              <w:t>Bauhausu</w:t>
            </w:r>
            <w:proofErr w:type="spellEnd"/>
            <w:r w:rsidRPr="00442900">
              <w:rPr>
                <w:iCs/>
                <w:kern w:val="0"/>
                <w14:ligatures w14:val="none"/>
              </w:rPr>
              <w:t xml:space="preserve">. </w:t>
            </w:r>
          </w:p>
          <w:p w14:paraId="4B49C483" w14:textId="77777777" w:rsidR="002317AB" w:rsidRPr="00442900" w:rsidRDefault="002317AB" w:rsidP="002317AB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442900">
              <w:rPr>
                <w:rFonts w:eastAsia="Times New Roman"/>
                <w:bCs/>
                <w:iCs/>
                <w:lang w:eastAsia="pl-PL"/>
              </w:rPr>
              <w:t xml:space="preserve">- Jeżeli wnioskodawca zaplanował działania zgodne ze wszystkimi zasadami Nowego Europejskiego </w:t>
            </w:r>
            <w:proofErr w:type="spellStart"/>
            <w:r w:rsidRPr="00442900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442900">
              <w:rPr>
                <w:rFonts w:eastAsia="Times New Roman"/>
                <w:bCs/>
                <w:iCs/>
                <w:lang w:eastAsia="pl-PL"/>
              </w:rPr>
              <w:t xml:space="preserve"> – 3 pkt. </w:t>
            </w:r>
          </w:p>
          <w:p w14:paraId="6804AA42" w14:textId="77777777" w:rsidR="00D12DE4" w:rsidRPr="00442900" w:rsidRDefault="002317AB" w:rsidP="00F81207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442900">
              <w:rPr>
                <w:rFonts w:eastAsia="Times New Roman"/>
                <w:bCs/>
                <w:iCs/>
                <w:lang w:eastAsia="pl-PL"/>
              </w:rPr>
              <w:t xml:space="preserve">- Jeżeli wnioskodawca nie zaplanował działań zgodnych ze wszystkimi zasadami Nowego Europejskiego </w:t>
            </w:r>
            <w:proofErr w:type="spellStart"/>
            <w:r w:rsidRPr="00442900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442900">
              <w:rPr>
                <w:rFonts w:eastAsia="Times New Roman"/>
                <w:bCs/>
                <w:iCs/>
                <w:lang w:eastAsia="pl-PL"/>
              </w:rPr>
              <w:t xml:space="preserve"> – 0 pkt.</w:t>
            </w:r>
          </w:p>
        </w:tc>
        <w:tc>
          <w:tcPr>
            <w:tcW w:w="1417" w:type="dxa"/>
          </w:tcPr>
          <w:p w14:paraId="1604898F" w14:textId="77777777" w:rsidR="00D12DE4" w:rsidRPr="003F1B8E" w:rsidRDefault="00F81207" w:rsidP="004F3C7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0/3</w:t>
            </w:r>
          </w:p>
        </w:tc>
      </w:tr>
      <w:tr w:rsidR="00A84AEB" w:rsidRPr="003F1B8E" w14:paraId="100F2B36" w14:textId="77777777" w:rsidTr="00EC2EAB">
        <w:trPr>
          <w:trHeight w:val="550"/>
        </w:trPr>
        <w:tc>
          <w:tcPr>
            <w:tcW w:w="704" w:type="dxa"/>
          </w:tcPr>
          <w:p w14:paraId="636AFAC1" w14:textId="77777777" w:rsidR="00A84AEB" w:rsidRPr="003F1B8E" w:rsidRDefault="00A84AEB" w:rsidP="0033322D">
            <w:pPr>
              <w:pStyle w:val="Akapitzlist"/>
              <w:numPr>
                <w:ilvl w:val="0"/>
                <w:numId w:val="4"/>
              </w:numPr>
              <w:tabs>
                <w:tab w:val="left" w:pos="360"/>
                <w:tab w:val="left" w:pos="456"/>
              </w:tabs>
              <w:spacing w:line="360" w:lineRule="auto"/>
              <w:ind w:left="173" w:right="176" w:hanging="142"/>
              <w:rPr>
                <w:b/>
                <w:bCs/>
              </w:rPr>
            </w:pPr>
          </w:p>
        </w:tc>
        <w:tc>
          <w:tcPr>
            <w:tcW w:w="1701" w:type="dxa"/>
          </w:tcPr>
          <w:p w14:paraId="1A22BD0B" w14:textId="77777777" w:rsidR="00A84AEB" w:rsidRPr="003F1B8E" w:rsidRDefault="00A84AEB" w:rsidP="004F3C70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Promocja operacji</w:t>
            </w:r>
          </w:p>
        </w:tc>
        <w:tc>
          <w:tcPr>
            <w:tcW w:w="9923" w:type="dxa"/>
          </w:tcPr>
          <w:p w14:paraId="41BB1D4C" w14:textId="77777777" w:rsidR="00513536" w:rsidRPr="008019D6" w:rsidRDefault="00513536" w:rsidP="0051353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zaplanował promocję operacji. Przez promocję rozumie </w:t>
            </w:r>
            <w:r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się stworzenie krótkiego filmu (nie dłuższego niż minuta) informującego o realizacji operacji, który zostanie udostępniony na stronie internetowej lub portalach społecznościowych wnioskodawcy, z którego LGD „Chata Kociewia” będzie mogła bezpłatnie korzystać w celach promocyjnych. Film musi być dostępny dla każdego użytkownika Internetu przez okres realizacji operacji i okres związania celem oraz być zgodny z wymaganiami </w:t>
            </w:r>
            <w:r w:rsidRPr="008019D6">
              <w:rPr>
                <w:rFonts w:eastAsia="Calibri"/>
                <w:iCs/>
                <w:kern w:val="0"/>
                <w14:ligatures w14:val="none"/>
              </w:rPr>
              <w:t>zawartymi w Księdze wizualizacji Logo Planu Strategicznego dla Wspólnej Polityki Rolnej na lata 2023–2027. Rada przyznaje punkty, gdy wnioskodawca:</w:t>
            </w:r>
          </w:p>
          <w:p w14:paraId="425FBF55" w14:textId="77777777" w:rsidR="00513536" w:rsidRPr="008019D6" w:rsidRDefault="00513536" w:rsidP="0051353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8019D6">
              <w:rPr>
                <w:rFonts w:eastAsia="Calibri"/>
                <w:iCs/>
                <w:kern w:val="0"/>
                <w14:ligatures w14:val="none"/>
              </w:rPr>
              <w:t xml:space="preserve">- opisał działania promocyjne (realizację filmu), </w:t>
            </w:r>
          </w:p>
          <w:p w14:paraId="6E3BE7BC" w14:textId="77777777" w:rsidR="00513536" w:rsidRPr="008019D6" w:rsidRDefault="00513536" w:rsidP="0051353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8019D6">
              <w:rPr>
                <w:rFonts w:eastAsia="Calibri"/>
                <w:iCs/>
                <w:kern w:val="0"/>
                <w14:ligatures w14:val="none"/>
              </w:rPr>
              <w:t xml:space="preserve">- wskazał wydatki związane z promocją (realizacją filmu) będące kosztem niekwalifikowalnym </w:t>
            </w:r>
            <w:r w:rsidRPr="008019D6">
              <w:rPr>
                <w:rFonts w:eastAsia="Calibri"/>
                <w:iCs/>
                <w:kern w:val="0"/>
                <w14:ligatures w14:val="none"/>
              </w:rPr>
              <w:br/>
              <w:t xml:space="preserve">lub dołączył oświadczenie, że promocja operacji nie będzie związana z ponoszeniem kosztów, </w:t>
            </w:r>
          </w:p>
          <w:p w14:paraId="0B35F88F" w14:textId="77777777" w:rsidR="00513536" w:rsidRPr="008019D6" w:rsidRDefault="00513536" w:rsidP="0051353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8019D6">
              <w:rPr>
                <w:rFonts w:eastAsia="Calibri"/>
                <w:iCs/>
                <w:kern w:val="0"/>
                <w14:ligatures w14:val="none"/>
              </w:rPr>
              <w:t xml:space="preserve">- dołączył oświadczenie o wyrażeniu zgody na </w:t>
            </w:r>
            <w:r w:rsidRPr="008019D6">
              <w:t>bezterminowe i bezpłatne korzystanie przez LGD „Chata Kociewia” z filmu promocyjnego</w:t>
            </w:r>
            <w:r w:rsidR="00383BA8" w:rsidRPr="008019D6">
              <w:t xml:space="preserve"> – </w:t>
            </w:r>
            <w:r w:rsidR="00383BA8" w:rsidRPr="00FE58BC">
              <w:t>nie dotyczy</w:t>
            </w:r>
            <w:r w:rsidR="00D33672" w:rsidRPr="00FE58BC">
              <w:t xml:space="preserve">, gdy </w:t>
            </w:r>
            <w:r w:rsidR="005D1C8A" w:rsidRPr="00FE58BC">
              <w:t>wnioskodawcą jest LGD.</w:t>
            </w:r>
            <w:r w:rsidRPr="008019D6">
              <w:t xml:space="preserve"> </w:t>
            </w:r>
          </w:p>
          <w:p w14:paraId="308D30BC" w14:textId="77777777" w:rsidR="00513536" w:rsidRPr="008019D6" w:rsidRDefault="00513536" w:rsidP="00513536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8019D6">
              <w:rPr>
                <w:rFonts w:eastAsia="Calibri"/>
                <w:iCs/>
                <w:kern w:val="0"/>
                <w14:ligatures w14:val="none"/>
              </w:rPr>
              <w:t>- Jeżeli wnioskodawca zaplanował promocję operacji i spełnia ona wszystkie wymogi określone w treści kryterium – 3 pkt.</w:t>
            </w:r>
          </w:p>
          <w:p w14:paraId="33936B46" w14:textId="77777777" w:rsidR="00A84AEB" w:rsidRPr="003F1B8E" w:rsidRDefault="00513536" w:rsidP="00513536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8019D6">
              <w:rPr>
                <w:rFonts w:eastAsia="Calibri"/>
                <w:iCs/>
                <w:kern w:val="0"/>
                <w14:ligatures w14:val="none"/>
              </w:rPr>
              <w:lastRenderedPageBreak/>
              <w:t>- Jeżeli wnioskodawca nie zaplanował promocji operacji lub nie spełnia ona wszystkich wymogów określonych w treści kryterium – 0 pkt.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   </w:t>
            </w:r>
          </w:p>
        </w:tc>
        <w:tc>
          <w:tcPr>
            <w:tcW w:w="1417" w:type="dxa"/>
          </w:tcPr>
          <w:p w14:paraId="39872124" w14:textId="77777777" w:rsidR="00A84AEB" w:rsidRPr="003F1B8E" w:rsidRDefault="00A84AEB" w:rsidP="004F3C70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</w:tbl>
    <w:p w14:paraId="30F974E2" w14:textId="77777777" w:rsidR="0033322D" w:rsidRPr="003F1B8E" w:rsidRDefault="0033322D" w:rsidP="0033322D">
      <w:pPr>
        <w:spacing w:after="0" w:line="36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6804"/>
      </w:tblGrid>
      <w:tr w:rsidR="00F46C9E" w:rsidRPr="003F1B8E" w14:paraId="12A42B58" w14:textId="77777777" w:rsidTr="00B604D7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6D05D9C4" w14:textId="77777777" w:rsidR="00F46C9E" w:rsidRPr="003F1B8E" w:rsidRDefault="00F46C9E" w:rsidP="00B604D7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Maksymalna liczba punktów </w:t>
            </w:r>
          </w:p>
        </w:tc>
        <w:tc>
          <w:tcPr>
            <w:tcW w:w="6804" w:type="dxa"/>
          </w:tcPr>
          <w:p w14:paraId="148021FA" w14:textId="4D523046" w:rsidR="00F46C9E" w:rsidRPr="003F1B8E" w:rsidRDefault="00C21684" w:rsidP="00B604D7">
            <w:pPr>
              <w:spacing w:line="360" w:lineRule="auto"/>
              <w:jc w:val="center"/>
              <w:rPr>
                <w:b/>
                <w:bCs/>
              </w:rPr>
            </w:pPr>
            <w:r w:rsidRPr="003971A0">
              <w:rPr>
                <w:b/>
                <w:bCs/>
              </w:rPr>
              <w:t>21</w:t>
            </w:r>
          </w:p>
        </w:tc>
      </w:tr>
      <w:tr w:rsidR="00F46C9E" w:rsidRPr="003F1B8E" w14:paraId="17D24B09" w14:textId="77777777" w:rsidTr="00B604D7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3F1F994C" w14:textId="77777777" w:rsidR="00F46C9E" w:rsidRPr="00A70E17" w:rsidRDefault="00F46C9E" w:rsidP="00B604D7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Minimalna liczby punktów umożliwiająca przyznanie pomocy</w:t>
            </w:r>
          </w:p>
        </w:tc>
        <w:tc>
          <w:tcPr>
            <w:tcW w:w="6804" w:type="dxa"/>
          </w:tcPr>
          <w:p w14:paraId="3A48D9A4" w14:textId="77777777" w:rsidR="002245CD" w:rsidRPr="003F1B8E" w:rsidRDefault="001E1E33" w:rsidP="002245CD">
            <w:pPr>
              <w:spacing w:line="360" w:lineRule="auto"/>
              <w:jc w:val="center"/>
              <w:rPr>
                <w:b/>
                <w:bCs/>
              </w:rPr>
            </w:pPr>
            <w:r w:rsidRPr="00FE58BC">
              <w:rPr>
                <w:b/>
                <w:bCs/>
              </w:rPr>
              <w:t>9</w:t>
            </w:r>
          </w:p>
        </w:tc>
      </w:tr>
      <w:tr w:rsidR="00F46C9E" w:rsidRPr="003F1B8E" w14:paraId="736A434F" w14:textId="77777777" w:rsidTr="00B604D7">
        <w:trPr>
          <w:trHeight w:val="448"/>
        </w:trPr>
        <w:tc>
          <w:tcPr>
            <w:tcW w:w="13745" w:type="dxa"/>
            <w:gridSpan w:val="2"/>
          </w:tcPr>
          <w:p w14:paraId="799565AB" w14:textId="77777777" w:rsidR="00F46C9E" w:rsidRPr="00E40A5D" w:rsidRDefault="00F46C9E" w:rsidP="00B604D7">
            <w:pPr>
              <w:widowControl w:val="0"/>
              <w:spacing w:after="120" w:line="360" w:lineRule="auto"/>
              <w:jc w:val="both"/>
              <w:rPr>
                <w:rFonts w:eastAsia="Times New Roman"/>
              </w:rPr>
            </w:pPr>
            <w:r w:rsidRPr="00E40A5D">
              <w:rPr>
                <w:rFonts w:eastAsia="Times New Roman"/>
              </w:rPr>
              <w:t>W przypadku uzyskania takiej samej liczby punktów o kolejności na liście ocenionych operacji decyduje</w:t>
            </w:r>
            <w:r w:rsidR="00B603B2">
              <w:rPr>
                <w:rFonts w:eastAsia="Times New Roman"/>
              </w:rPr>
              <w:t xml:space="preserve"> wcześniejszy</w:t>
            </w:r>
            <w:r w:rsidRPr="00E40A5D">
              <w:rPr>
                <w:rFonts w:eastAsia="Times New Roman"/>
              </w:rPr>
              <w:t xml:space="preserve"> termin złożenia </w:t>
            </w:r>
            <w:r>
              <w:rPr>
                <w:rFonts w:eastAsia="Times New Roman"/>
              </w:rPr>
              <w:t xml:space="preserve">wniosku </w:t>
            </w:r>
            <w:r w:rsidR="00B603B2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o przyznanie pomocy. </w:t>
            </w:r>
          </w:p>
        </w:tc>
      </w:tr>
    </w:tbl>
    <w:p w14:paraId="4EA52702" w14:textId="77777777" w:rsidR="00FE43F0" w:rsidRDefault="00FE43F0" w:rsidP="001E1E33"/>
    <w:sectPr w:rsidR="00FE43F0" w:rsidSect="0033322D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FD5C" w14:textId="77777777" w:rsidR="00E62A51" w:rsidRDefault="00E62A51" w:rsidP="0033322D">
      <w:pPr>
        <w:spacing w:after="0" w:line="240" w:lineRule="auto"/>
      </w:pPr>
      <w:r>
        <w:separator/>
      </w:r>
    </w:p>
  </w:endnote>
  <w:endnote w:type="continuationSeparator" w:id="0">
    <w:p w14:paraId="05FFA578" w14:textId="77777777" w:rsidR="00E62A51" w:rsidRDefault="00E62A51" w:rsidP="0033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582340"/>
      <w:docPartObj>
        <w:docPartGallery w:val="Page Numbers (Bottom of Page)"/>
        <w:docPartUnique/>
      </w:docPartObj>
    </w:sdtPr>
    <w:sdtEndPr/>
    <w:sdtContent>
      <w:p w14:paraId="07DBF437" w14:textId="77777777" w:rsidR="0033322D" w:rsidRDefault="0033322D">
        <w:pPr>
          <w:pStyle w:val="Stopka"/>
          <w:jc w:val="center"/>
        </w:pPr>
        <w:r w:rsidRPr="0033322D">
          <w:rPr>
            <w:sz w:val="18"/>
            <w:szCs w:val="18"/>
          </w:rPr>
          <w:t>[</w:t>
        </w:r>
        <w:r w:rsidRPr="0033322D">
          <w:rPr>
            <w:sz w:val="18"/>
            <w:szCs w:val="18"/>
          </w:rPr>
          <w:fldChar w:fldCharType="begin"/>
        </w:r>
        <w:r w:rsidRPr="0033322D">
          <w:rPr>
            <w:sz w:val="18"/>
            <w:szCs w:val="18"/>
          </w:rPr>
          <w:instrText>PAGE   \* MERGEFORMAT</w:instrText>
        </w:r>
        <w:r w:rsidRPr="0033322D">
          <w:rPr>
            <w:sz w:val="18"/>
            <w:szCs w:val="18"/>
          </w:rPr>
          <w:fldChar w:fldCharType="separate"/>
        </w:r>
        <w:r w:rsidRPr="0033322D">
          <w:rPr>
            <w:sz w:val="18"/>
            <w:szCs w:val="18"/>
          </w:rPr>
          <w:t>2</w:t>
        </w:r>
        <w:r w:rsidRPr="0033322D">
          <w:rPr>
            <w:sz w:val="18"/>
            <w:szCs w:val="18"/>
          </w:rPr>
          <w:fldChar w:fldCharType="end"/>
        </w:r>
        <w:r w:rsidRPr="0033322D">
          <w:rPr>
            <w:sz w:val="18"/>
            <w:szCs w:val="18"/>
          </w:rPr>
          <w:t>]</w:t>
        </w:r>
      </w:p>
    </w:sdtContent>
  </w:sdt>
  <w:p w14:paraId="1C349CF4" w14:textId="77777777" w:rsidR="0033322D" w:rsidRDefault="0033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FB8F" w14:textId="77777777" w:rsidR="00E62A51" w:rsidRDefault="00E62A51" w:rsidP="0033322D">
      <w:pPr>
        <w:spacing w:after="0" w:line="240" w:lineRule="auto"/>
      </w:pPr>
      <w:r>
        <w:separator/>
      </w:r>
    </w:p>
  </w:footnote>
  <w:footnote w:type="continuationSeparator" w:id="0">
    <w:p w14:paraId="06ADB3B5" w14:textId="77777777" w:rsidR="00E62A51" w:rsidRDefault="00E62A51" w:rsidP="0033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7AF7" w14:textId="77777777" w:rsidR="0033322D" w:rsidRDefault="0033322D">
    <w:pPr>
      <w:pStyle w:val="Nagwek"/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6D35E329" wp14:editId="4758871E">
          <wp:simplePos x="0" y="0"/>
          <wp:positionH relativeFrom="page">
            <wp:posOffset>2008261</wp:posOffset>
          </wp:positionH>
          <wp:positionV relativeFrom="page">
            <wp:posOffset>455295</wp:posOffset>
          </wp:positionV>
          <wp:extent cx="6812280" cy="1007745"/>
          <wp:effectExtent l="0" t="0" r="762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4B01"/>
    <w:multiLevelType w:val="hybridMultilevel"/>
    <w:tmpl w:val="F15E4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1412"/>
    <w:multiLevelType w:val="hybridMultilevel"/>
    <w:tmpl w:val="6FB4AA2A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3A07A95"/>
    <w:multiLevelType w:val="multilevel"/>
    <w:tmpl w:val="F92E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55050"/>
    <w:multiLevelType w:val="multilevel"/>
    <w:tmpl w:val="A10A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E7A69"/>
    <w:multiLevelType w:val="hybridMultilevel"/>
    <w:tmpl w:val="0318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3916"/>
    <w:multiLevelType w:val="multilevel"/>
    <w:tmpl w:val="9DF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56781"/>
    <w:multiLevelType w:val="hybridMultilevel"/>
    <w:tmpl w:val="5CC21A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6780D"/>
    <w:multiLevelType w:val="multilevel"/>
    <w:tmpl w:val="B2D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93A31"/>
    <w:multiLevelType w:val="hybridMultilevel"/>
    <w:tmpl w:val="354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D418E"/>
    <w:multiLevelType w:val="hybridMultilevel"/>
    <w:tmpl w:val="6DC22D0E"/>
    <w:lvl w:ilvl="0" w:tplc="8EA262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F74C6"/>
    <w:multiLevelType w:val="hybridMultilevel"/>
    <w:tmpl w:val="3D100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2348">
    <w:abstractNumId w:val="8"/>
  </w:num>
  <w:num w:numId="2" w16cid:durableId="202795138">
    <w:abstractNumId w:val="9"/>
  </w:num>
  <w:num w:numId="3" w16cid:durableId="904607714">
    <w:abstractNumId w:val="1"/>
  </w:num>
  <w:num w:numId="4" w16cid:durableId="1862162900">
    <w:abstractNumId w:val="6"/>
  </w:num>
  <w:num w:numId="5" w16cid:durableId="1344817384">
    <w:abstractNumId w:val="10"/>
  </w:num>
  <w:num w:numId="6" w16cid:durableId="774136511">
    <w:abstractNumId w:val="5"/>
  </w:num>
  <w:num w:numId="7" w16cid:durableId="1435638976">
    <w:abstractNumId w:val="7"/>
  </w:num>
  <w:num w:numId="8" w16cid:durableId="371199651">
    <w:abstractNumId w:val="2"/>
  </w:num>
  <w:num w:numId="9" w16cid:durableId="988247413">
    <w:abstractNumId w:val="3"/>
  </w:num>
  <w:num w:numId="10" w16cid:durableId="743794793">
    <w:abstractNumId w:val="11"/>
  </w:num>
  <w:num w:numId="11" w16cid:durableId="1699039775">
    <w:abstractNumId w:val="0"/>
  </w:num>
  <w:num w:numId="12" w16cid:durableId="1777939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F372DB-BF05-4DB8-8B47-0CD8665F1DF3}"/>
  </w:docVars>
  <w:rsids>
    <w:rsidRoot w:val="0033322D"/>
    <w:rsid w:val="00001BDE"/>
    <w:rsid w:val="00006AFF"/>
    <w:rsid w:val="00011D36"/>
    <w:rsid w:val="000123A5"/>
    <w:rsid w:val="00021231"/>
    <w:rsid w:val="00030FBE"/>
    <w:rsid w:val="00035F28"/>
    <w:rsid w:val="00061F1E"/>
    <w:rsid w:val="00070672"/>
    <w:rsid w:val="00085502"/>
    <w:rsid w:val="00094BC8"/>
    <w:rsid w:val="000B022A"/>
    <w:rsid w:val="000B65D4"/>
    <w:rsid w:val="000D0B13"/>
    <w:rsid w:val="000D4D0C"/>
    <w:rsid w:val="000E332E"/>
    <w:rsid w:val="000E734B"/>
    <w:rsid w:val="00102BA2"/>
    <w:rsid w:val="00102C5C"/>
    <w:rsid w:val="001145EA"/>
    <w:rsid w:val="001257B5"/>
    <w:rsid w:val="00143267"/>
    <w:rsid w:val="0015157C"/>
    <w:rsid w:val="00152395"/>
    <w:rsid w:val="00153782"/>
    <w:rsid w:val="00164FA8"/>
    <w:rsid w:val="001658F2"/>
    <w:rsid w:val="00172A04"/>
    <w:rsid w:val="0019090D"/>
    <w:rsid w:val="00196E2E"/>
    <w:rsid w:val="001A157B"/>
    <w:rsid w:val="001B2C35"/>
    <w:rsid w:val="001B39B8"/>
    <w:rsid w:val="001B66F4"/>
    <w:rsid w:val="001C5A5C"/>
    <w:rsid w:val="001D03ED"/>
    <w:rsid w:val="001D36A0"/>
    <w:rsid w:val="001D51CE"/>
    <w:rsid w:val="001E1E33"/>
    <w:rsid w:val="00213FFB"/>
    <w:rsid w:val="002166AF"/>
    <w:rsid w:val="0022317F"/>
    <w:rsid w:val="002245CD"/>
    <w:rsid w:val="002250C9"/>
    <w:rsid w:val="002317AB"/>
    <w:rsid w:val="002368FB"/>
    <w:rsid w:val="0024326D"/>
    <w:rsid w:val="00243885"/>
    <w:rsid w:val="002453A9"/>
    <w:rsid w:val="00247E25"/>
    <w:rsid w:val="00251FE4"/>
    <w:rsid w:val="002756FE"/>
    <w:rsid w:val="00291FC7"/>
    <w:rsid w:val="002A06A4"/>
    <w:rsid w:val="002A2C27"/>
    <w:rsid w:val="002A2D8C"/>
    <w:rsid w:val="002B6262"/>
    <w:rsid w:val="002F53CE"/>
    <w:rsid w:val="00307C24"/>
    <w:rsid w:val="00310864"/>
    <w:rsid w:val="00311159"/>
    <w:rsid w:val="00317ADC"/>
    <w:rsid w:val="0032551E"/>
    <w:rsid w:val="0033322D"/>
    <w:rsid w:val="00333E4B"/>
    <w:rsid w:val="003463D4"/>
    <w:rsid w:val="0036793E"/>
    <w:rsid w:val="003746A5"/>
    <w:rsid w:val="003809CF"/>
    <w:rsid w:val="0038324E"/>
    <w:rsid w:val="00383BA8"/>
    <w:rsid w:val="00396873"/>
    <w:rsid w:val="00396B40"/>
    <w:rsid w:val="003971A0"/>
    <w:rsid w:val="003B45CA"/>
    <w:rsid w:val="003F07CD"/>
    <w:rsid w:val="003F4692"/>
    <w:rsid w:val="003F4B3C"/>
    <w:rsid w:val="00413402"/>
    <w:rsid w:val="00422519"/>
    <w:rsid w:val="00430E7A"/>
    <w:rsid w:val="004310D4"/>
    <w:rsid w:val="00440087"/>
    <w:rsid w:val="00442900"/>
    <w:rsid w:val="00455FEF"/>
    <w:rsid w:val="00474529"/>
    <w:rsid w:val="00491DDA"/>
    <w:rsid w:val="00495E1D"/>
    <w:rsid w:val="00497855"/>
    <w:rsid w:val="004A0EE0"/>
    <w:rsid w:val="004B61AE"/>
    <w:rsid w:val="004C596D"/>
    <w:rsid w:val="004E6EE0"/>
    <w:rsid w:val="004E7E7E"/>
    <w:rsid w:val="004F5EF1"/>
    <w:rsid w:val="0050169B"/>
    <w:rsid w:val="0050286C"/>
    <w:rsid w:val="00513536"/>
    <w:rsid w:val="00517E3E"/>
    <w:rsid w:val="005300F4"/>
    <w:rsid w:val="00581198"/>
    <w:rsid w:val="00593C22"/>
    <w:rsid w:val="005A2018"/>
    <w:rsid w:val="005D1C8A"/>
    <w:rsid w:val="005F72FE"/>
    <w:rsid w:val="00600BC5"/>
    <w:rsid w:val="00614F06"/>
    <w:rsid w:val="00623475"/>
    <w:rsid w:val="006418BD"/>
    <w:rsid w:val="00651BB2"/>
    <w:rsid w:val="00663E14"/>
    <w:rsid w:val="00682376"/>
    <w:rsid w:val="006D70CC"/>
    <w:rsid w:val="006E47FD"/>
    <w:rsid w:val="006E6E9E"/>
    <w:rsid w:val="00715541"/>
    <w:rsid w:val="00716E30"/>
    <w:rsid w:val="007177D7"/>
    <w:rsid w:val="007413B0"/>
    <w:rsid w:val="00745CA6"/>
    <w:rsid w:val="00754869"/>
    <w:rsid w:val="00764673"/>
    <w:rsid w:val="007713F5"/>
    <w:rsid w:val="00780F4D"/>
    <w:rsid w:val="007814A7"/>
    <w:rsid w:val="007825E2"/>
    <w:rsid w:val="0079474F"/>
    <w:rsid w:val="00794FEA"/>
    <w:rsid w:val="00795D92"/>
    <w:rsid w:val="007967C1"/>
    <w:rsid w:val="007B63C7"/>
    <w:rsid w:val="007D70D1"/>
    <w:rsid w:val="007E0B1D"/>
    <w:rsid w:val="007E2AFF"/>
    <w:rsid w:val="007E7B4C"/>
    <w:rsid w:val="007F1D25"/>
    <w:rsid w:val="007F2E56"/>
    <w:rsid w:val="008019D6"/>
    <w:rsid w:val="008139E7"/>
    <w:rsid w:val="00820C72"/>
    <w:rsid w:val="00836777"/>
    <w:rsid w:val="008B0FCC"/>
    <w:rsid w:val="008B7129"/>
    <w:rsid w:val="008C49A6"/>
    <w:rsid w:val="008C5873"/>
    <w:rsid w:val="008D08EF"/>
    <w:rsid w:val="008D3E90"/>
    <w:rsid w:val="008E1BD2"/>
    <w:rsid w:val="008F2528"/>
    <w:rsid w:val="00915C03"/>
    <w:rsid w:val="00921DE8"/>
    <w:rsid w:val="0092673C"/>
    <w:rsid w:val="00942761"/>
    <w:rsid w:val="009464A3"/>
    <w:rsid w:val="0097600B"/>
    <w:rsid w:val="00983B00"/>
    <w:rsid w:val="00984D33"/>
    <w:rsid w:val="009A0EAD"/>
    <w:rsid w:val="009B4AF6"/>
    <w:rsid w:val="009B7758"/>
    <w:rsid w:val="009C4771"/>
    <w:rsid w:val="009C759C"/>
    <w:rsid w:val="009F0646"/>
    <w:rsid w:val="00A51E30"/>
    <w:rsid w:val="00A7088C"/>
    <w:rsid w:val="00A75744"/>
    <w:rsid w:val="00A8327B"/>
    <w:rsid w:val="00A84AEB"/>
    <w:rsid w:val="00A91503"/>
    <w:rsid w:val="00A96F2F"/>
    <w:rsid w:val="00AA485C"/>
    <w:rsid w:val="00AC4EC3"/>
    <w:rsid w:val="00AC6261"/>
    <w:rsid w:val="00AD03A3"/>
    <w:rsid w:val="00AE4EC4"/>
    <w:rsid w:val="00B1236D"/>
    <w:rsid w:val="00B12427"/>
    <w:rsid w:val="00B3037C"/>
    <w:rsid w:val="00B3290F"/>
    <w:rsid w:val="00B368FB"/>
    <w:rsid w:val="00B45FCB"/>
    <w:rsid w:val="00B46424"/>
    <w:rsid w:val="00B511B2"/>
    <w:rsid w:val="00B55CAF"/>
    <w:rsid w:val="00B603B2"/>
    <w:rsid w:val="00B64C9E"/>
    <w:rsid w:val="00BA2278"/>
    <w:rsid w:val="00BB794F"/>
    <w:rsid w:val="00BD7C08"/>
    <w:rsid w:val="00BE34E6"/>
    <w:rsid w:val="00BF1014"/>
    <w:rsid w:val="00BF286E"/>
    <w:rsid w:val="00C0118E"/>
    <w:rsid w:val="00C21684"/>
    <w:rsid w:val="00C25DC4"/>
    <w:rsid w:val="00C7135B"/>
    <w:rsid w:val="00CA6209"/>
    <w:rsid w:val="00CA6D6C"/>
    <w:rsid w:val="00CB2055"/>
    <w:rsid w:val="00CB6C27"/>
    <w:rsid w:val="00CD2083"/>
    <w:rsid w:val="00CE60D6"/>
    <w:rsid w:val="00CE71AB"/>
    <w:rsid w:val="00D07249"/>
    <w:rsid w:val="00D12DE4"/>
    <w:rsid w:val="00D30613"/>
    <w:rsid w:val="00D31047"/>
    <w:rsid w:val="00D31667"/>
    <w:rsid w:val="00D31ADA"/>
    <w:rsid w:val="00D33672"/>
    <w:rsid w:val="00D36617"/>
    <w:rsid w:val="00D36DA9"/>
    <w:rsid w:val="00D9087D"/>
    <w:rsid w:val="00DA05DA"/>
    <w:rsid w:val="00DA2053"/>
    <w:rsid w:val="00DA294B"/>
    <w:rsid w:val="00DA4575"/>
    <w:rsid w:val="00DD0141"/>
    <w:rsid w:val="00DF64D9"/>
    <w:rsid w:val="00E111D4"/>
    <w:rsid w:val="00E1330B"/>
    <w:rsid w:val="00E4686B"/>
    <w:rsid w:val="00E501C0"/>
    <w:rsid w:val="00E540B1"/>
    <w:rsid w:val="00E577AC"/>
    <w:rsid w:val="00E62369"/>
    <w:rsid w:val="00E62A51"/>
    <w:rsid w:val="00E63799"/>
    <w:rsid w:val="00E63FDF"/>
    <w:rsid w:val="00E65035"/>
    <w:rsid w:val="00E70C28"/>
    <w:rsid w:val="00E94DD7"/>
    <w:rsid w:val="00E9657F"/>
    <w:rsid w:val="00E97D27"/>
    <w:rsid w:val="00EA01FF"/>
    <w:rsid w:val="00EA3F48"/>
    <w:rsid w:val="00EB03F7"/>
    <w:rsid w:val="00EB3383"/>
    <w:rsid w:val="00EB5313"/>
    <w:rsid w:val="00EC00F5"/>
    <w:rsid w:val="00EC2EAB"/>
    <w:rsid w:val="00ED3A34"/>
    <w:rsid w:val="00EF0460"/>
    <w:rsid w:val="00EF63DC"/>
    <w:rsid w:val="00F16489"/>
    <w:rsid w:val="00F213A9"/>
    <w:rsid w:val="00F23BD9"/>
    <w:rsid w:val="00F424A6"/>
    <w:rsid w:val="00F46C9E"/>
    <w:rsid w:val="00F6112F"/>
    <w:rsid w:val="00F64B91"/>
    <w:rsid w:val="00F81207"/>
    <w:rsid w:val="00FB0031"/>
    <w:rsid w:val="00FC05C5"/>
    <w:rsid w:val="00FC3E63"/>
    <w:rsid w:val="00FD2F9E"/>
    <w:rsid w:val="00FE43F0"/>
    <w:rsid w:val="00FE58BC"/>
    <w:rsid w:val="00FF081B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8135"/>
  <w15:chartTrackingRefBased/>
  <w15:docId w15:val="{3465F357-B75E-4645-AD8E-1F5A8723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22D"/>
    <w:pPr>
      <w:spacing w:line="259" w:lineRule="auto"/>
    </w:pPr>
    <w:rPr>
      <w:rFonts w:cs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2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2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2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2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2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2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2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2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2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2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2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2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2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22D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333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2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2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22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322D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32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3322D"/>
  </w:style>
  <w:style w:type="paragraph" w:styleId="Nagwek">
    <w:name w:val="header"/>
    <w:basedOn w:val="Normalny"/>
    <w:link w:val="NagwekZnak"/>
    <w:uiPriority w:val="99"/>
    <w:unhideWhenUsed/>
    <w:rsid w:val="0033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22D"/>
    <w:rPr>
      <w:rFonts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3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22D"/>
    <w:rPr>
      <w:rFonts w:cs="Times New Roman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FE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FE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FE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17ADC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17ADC"/>
    <w:rPr>
      <w:b/>
      <w:bCs/>
    </w:rPr>
  </w:style>
  <w:style w:type="paragraph" w:styleId="Poprawka">
    <w:name w:val="Revision"/>
    <w:hidden/>
    <w:uiPriority w:val="99"/>
    <w:semiHidden/>
    <w:rsid w:val="00AC6261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86F372DB-BF05-4DB8-8B47-0CD8665F1D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81F03A-EEDC-4E92-8D2D-E7556ECFE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667D4-CE24-4991-8CC8-F2BAEEBFA1C1}"/>
</file>

<file path=customXml/itemProps4.xml><?xml version="1.0" encoding="utf-8"?>
<ds:datastoreItem xmlns:ds="http://schemas.openxmlformats.org/officeDocument/2006/customXml" ds:itemID="{5924DCD0-4756-4275-839B-6D397CA6C568}"/>
</file>

<file path=customXml/itemProps5.xml><?xml version="1.0" encoding="utf-8"?>
<ds:datastoreItem xmlns:ds="http://schemas.openxmlformats.org/officeDocument/2006/customXml" ds:itemID="{D8CB797C-4C16-497D-AF05-47358BDC2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13</cp:revision>
  <cp:lastPrinted>2025-10-21T10:27:00Z</cp:lastPrinted>
  <dcterms:created xsi:type="dcterms:W3CDTF">2025-10-28T08:24:00Z</dcterms:created>
  <dcterms:modified xsi:type="dcterms:W3CDTF">2025-10-28T13:37:00Z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