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23" w:rsidRPr="001A054E" w:rsidRDefault="001A054E" w:rsidP="001A054E">
      <w:pPr>
        <w:tabs>
          <w:tab w:val="center" w:pos="4536"/>
          <w:tab w:val="right" w:pos="9072"/>
        </w:tabs>
        <w:spacing w:before="120" w:after="0" w:line="240" w:lineRule="auto"/>
        <w:rPr>
          <w:rFonts w:ascii="Times New Roman" w:eastAsia="Calibri" w:hAnsi="Times New Roman" w:cs="Times New Roman"/>
          <w:b/>
        </w:rPr>
      </w:pPr>
      <w:r>
        <w:rPr>
          <w:rFonts w:ascii="Times New Roman" w:eastAsia="Calibri" w:hAnsi="Times New Roman" w:cs="Times New Roman"/>
        </w:rPr>
        <w:tab/>
      </w:r>
      <w:r>
        <w:rPr>
          <w:rFonts w:ascii="Times New Roman" w:eastAsia="Calibri" w:hAnsi="Times New Roman" w:cs="Times New Roman"/>
        </w:rPr>
        <w:tab/>
      </w:r>
      <w:r w:rsidR="008F0E23" w:rsidRPr="001A054E">
        <w:rPr>
          <w:rFonts w:ascii="Times New Roman" w:eastAsia="Calibri" w:hAnsi="Times New Roman" w:cs="Times New Roman"/>
          <w:b/>
        </w:rPr>
        <w:t>Załącznik nr 2 do ogłoszenia o naborze wniosków</w:t>
      </w:r>
    </w:p>
    <w:p w:rsidR="008F0E23" w:rsidRDefault="008F0E23" w:rsidP="008F0E23">
      <w:pPr>
        <w:spacing w:before="120" w:after="0" w:line="240" w:lineRule="auto"/>
        <w:jc w:val="right"/>
        <w:rPr>
          <w:rFonts w:ascii="Times New Roman" w:eastAsia="Calibri" w:hAnsi="Times New Roman" w:cs="Times New Roman"/>
        </w:rPr>
      </w:pPr>
    </w:p>
    <w:p w:rsidR="008F0E23" w:rsidRDefault="008F0E23" w:rsidP="008F0E23">
      <w:pPr>
        <w:spacing w:before="120" w:after="0" w:line="240" w:lineRule="auto"/>
        <w:jc w:val="both"/>
        <w:rPr>
          <w:rFonts w:ascii="Times New Roman" w:eastAsia="Calibri" w:hAnsi="Times New Roman" w:cs="Times New Roman"/>
        </w:rPr>
      </w:pPr>
    </w:p>
    <w:p w:rsidR="008F0E23" w:rsidRPr="00A765EE" w:rsidRDefault="008F0E23" w:rsidP="008F0E23">
      <w:pPr>
        <w:spacing w:after="0" w:line="240" w:lineRule="auto"/>
        <w:ind w:left="284"/>
        <w:contextualSpacing/>
        <w:jc w:val="center"/>
        <w:rPr>
          <w:rFonts w:ascii="Times New Roman" w:eastAsia="Calibri" w:hAnsi="Times New Roman" w:cs="Times New Roman"/>
          <w:b/>
          <w:u w:val="single"/>
        </w:rPr>
      </w:pPr>
      <w:r w:rsidRPr="00A765EE">
        <w:rPr>
          <w:rFonts w:ascii="Times New Roman" w:eastAsia="Calibri" w:hAnsi="Times New Roman" w:cs="Times New Roman"/>
          <w:b/>
          <w:u w:val="single"/>
        </w:rPr>
        <w:t>KRYTE</w:t>
      </w:r>
      <w:r>
        <w:rPr>
          <w:rFonts w:ascii="Times New Roman" w:eastAsia="Calibri" w:hAnsi="Times New Roman" w:cs="Times New Roman"/>
          <w:b/>
          <w:u w:val="single"/>
        </w:rPr>
        <w:t>RIA WYBORU OPEACJI NABÓR 16/2019</w:t>
      </w:r>
    </w:p>
    <w:p w:rsidR="008F0E23" w:rsidRDefault="008F0E23"/>
    <w:p w:rsidR="008F0E23" w:rsidRDefault="008F0E23"/>
    <w:p w:rsidR="008F0E23" w:rsidRPr="008F0E23" w:rsidRDefault="008F0E23" w:rsidP="008F0E23">
      <w:pPr>
        <w:pStyle w:val="Akapitzlist"/>
        <w:numPr>
          <w:ilvl w:val="0"/>
          <w:numId w:val="1"/>
        </w:numPr>
        <w:spacing w:after="0" w:line="360" w:lineRule="auto"/>
        <w:jc w:val="center"/>
        <w:rPr>
          <w:rFonts w:ascii="Times New Roman" w:hAnsi="Times New Roman"/>
          <w:b/>
          <w:u w:val="single"/>
        </w:rPr>
      </w:pPr>
      <w:r w:rsidRPr="00E53BA9">
        <w:rPr>
          <w:rFonts w:ascii="Times New Roman" w:hAnsi="Times New Roman"/>
          <w:b/>
          <w:u w:val="single"/>
        </w:rPr>
        <w:t>Wysokość wkładu własnego w realizację projektu</w:t>
      </w:r>
    </w:p>
    <w:p w:rsidR="008F0E23" w:rsidRPr="00B279F0" w:rsidRDefault="008F0E23" w:rsidP="008F0E23">
      <w:pPr>
        <w:spacing w:after="0" w:line="360" w:lineRule="auto"/>
        <w:contextualSpacing/>
        <w:jc w:val="both"/>
        <w:rPr>
          <w:rFonts w:ascii="Times New Roman" w:eastAsia="Calibri" w:hAnsi="Times New Roman" w:cs="Times New Roman"/>
        </w:rPr>
      </w:pPr>
    </w:p>
    <w:p w:rsidR="008F0E23" w:rsidRPr="00B279F0" w:rsidRDefault="008F0E23" w:rsidP="008F0E23">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xml:space="preserve">Rada LGD ocenia, czy wnioskodawca zadeklarował wniesienie wyższego wkładu własnego, niż wynika to z aktualnie obowiązujących przepisów prawnych lub limitów określonych w LSR. Rada ocenia niniejsze kryterium na podstawie różnicy między wydatkami stanowiącymi koszty kwalifikowane ogółem, a wnioskowaną kwotą pomocy.  </w:t>
      </w:r>
    </w:p>
    <w:p w:rsidR="008F0E23" w:rsidRPr="00B279F0" w:rsidRDefault="008F0E23" w:rsidP="008F0E23">
      <w:pPr>
        <w:spacing w:after="0" w:line="360" w:lineRule="auto"/>
        <w:contextualSpacing/>
        <w:jc w:val="both"/>
        <w:rPr>
          <w:rFonts w:ascii="Times New Roman" w:eastAsia="Calibri" w:hAnsi="Times New Roman" w:cs="Times New Roman"/>
        </w:rPr>
      </w:pPr>
    </w:p>
    <w:p w:rsidR="008F0E23" w:rsidRPr="00B279F0" w:rsidRDefault="008F0E23" w:rsidP="008F0E23">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xml:space="preserve">- Jeżeli wnioskodawca zadeklaruje wniesienie wkładu własnego równego lub wyższego niż 7 % – 4 pkt. </w:t>
      </w:r>
    </w:p>
    <w:p w:rsidR="008F0E23" w:rsidRPr="00B279F0" w:rsidRDefault="008F0E23" w:rsidP="008F0E23">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Jeżeli wnioskodawca zadeklaruje wniesienie wkładu własnego równego lub wyższego niż 5% i nie wyższego niż 7 %  - 3 pkt.</w:t>
      </w:r>
    </w:p>
    <w:p w:rsidR="008F0E23" w:rsidRPr="00B279F0" w:rsidRDefault="008F0E23" w:rsidP="008F0E23">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xml:space="preserve">- Jeżeli wnioskodawca zadeklaruje wniesienie wkładu własnego równego lub wyższego niż 3 % i nie wyższego niż 5 % - 2 pkt. </w:t>
      </w:r>
    </w:p>
    <w:p w:rsidR="008F0E23" w:rsidRPr="00B279F0" w:rsidRDefault="008F0E23" w:rsidP="008F0E23">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xml:space="preserve">- Jeżeli wnioskodawca zadeklaruje wniesienie wkładu własnego wyższego niż 0 % i nie wyższego niż 3 % - 1 pkt. </w:t>
      </w:r>
    </w:p>
    <w:p w:rsidR="008F0E23" w:rsidRDefault="008F0E23" w:rsidP="008F0E23">
      <w:pPr>
        <w:spacing w:after="0" w:line="360" w:lineRule="auto"/>
        <w:contextualSpacing/>
        <w:jc w:val="both"/>
        <w:rPr>
          <w:rFonts w:ascii="Times New Roman" w:eastAsia="Calibri" w:hAnsi="Times New Roman" w:cs="Times New Roman"/>
        </w:rPr>
      </w:pPr>
      <w:r w:rsidRPr="00B279F0">
        <w:rPr>
          <w:rFonts w:ascii="Times New Roman" w:eastAsia="Calibri" w:hAnsi="Times New Roman" w:cs="Times New Roman"/>
        </w:rPr>
        <w:t xml:space="preserve">- Jeżeli wnioskodawca nie zadeklaruje wniesienia wkładu własnego - 0 pkt. </w:t>
      </w:r>
    </w:p>
    <w:p w:rsidR="008F0E23" w:rsidRDefault="008F0E23"/>
    <w:p w:rsidR="008F0E23" w:rsidRPr="008F0E23" w:rsidRDefault="008F0E23" w:rsidP="008F0E23">
      <w:pPr>
        <w:numPr>
          <w:ilvl w:val="0"/>
          <w:numId w:val="1"/>
        </w:numPr>
        <w:spacing w:after="0" w:line="240" w:lineRule="auto"/>
        <w:contextualSpacing/>
        <w:jc w:val="center"/>
        <w:rPr>
          <w:rFonts w:ascii="Times New Roman" w:eastAsia="Calibri" w:hAnsi="Times New Roman" w:cs="Times New Roman"/>
          <w:b/>
          <w:u w:val="single"/>
        </w:rPr>
      </w:pPr>
      <w:r w:rsidRPr="008F0E23">
        <w:rPr>
          <w:rFonts w:ascii="Times New Roman" w:eastAsia="Calibri" w:hAnsi="Times New Roman" w:cs="Times New Roman"/>
          <w:b/>
          <w:u w:val="single"/>
        </w:rPr>
        <w:t>Innowacyjność</w:t>
      </w:r>
    </w:p>
    <w:p w:rsidR="008F0E23" w:rsidRPr="008F0E23" w:rsidRDefault="008F0E23" w:rsidP="008F0E23">
      <w:pPr>
        <w:shd w:val="clear" w:color="auto" w:fill="FFFFFF"/>
        <w:tabs>
          <w:tab w:val="left" w:pos="1052"/>
        </w:tabs>
        <w:spacing w:after="0" w:line="360" w:lineRule="auto"/>
        <w:jc w:val="both"/>
        <w:rPr>
          <w:rFonts w:ascii="Times New Roman" w:eastAsia="Times New Roman" w:hAnsi="Times New Roman" w:cs="Times New Roman"/>
          <w:lang w:eastAsia="pl-PL"/>
        </w:rPr>
      </w:pPr>
    </w:p>
    <w:p w:rsidR="008F0E23" w:rsidRPr="008F0E23" w:rsidRDefault="008F0E23" w:rsidP="008F0E23">
      <w:pPr>
        <w:shd w:val="clear" w:color="auto" w:fill="FFFFFF"/>
        <w:spacing w:after="0" w:line="360" w:lineRule="auto"/>
        <w:jc w:val="both"/>
        <w:rPr>
          <w:rFonts w:ascii="Times New Roman" w:eastAsia="Times New Roman" w:hAnsi="Times New Roman" w:cs="Times New Roman"/>
          <w:lang w:eastAsia="pl-PL"/>
        </w:rPr>
      </w:pPr>
      <w:r w:rsidRPr="008F0E23">
        <w:rPr>
          <w:rFonts w:ascii="Times New Roman" w:eastAsia="Times New Roman" w:hAnsi="Times New Roman" w:cs="Times New Roman"/>
          <w:lang w:eastAsia="pl-PL"/>
        </w:rPr>
        <w:t xml:space="preserve">Rada LGD ocenia, czy i w jaki sposób </w:t>
      </w:r>
      <w:r w:rsidRPr="008F0E23">
        <w:rPr>
          <w:rFonts w:ascii="Times New Roman" w:eastAsia="Calibri" w:hAnsi="Times New Roman" w:cs="Times New Roman"/>
        </w:rPr>
        <w:t>wnioskodawca</w:t>
      </w:r>
      <w:r w:rsidRPr="008F0E23">
        <w:rPr>
          <w:rFonts w:ascii="Times New Roman" w:eastAsia="Times New Roman" w:hAnsi="Times New Roman" w:cs="Times New Roman"/>
          <w:lang w:eastAsia="pl-PL"/>
        </w:rPr>
        <w:t xml:space="preserve"> zamierza zastosować w projekcie innowacyjne rozwiązania. Przez innowacyjne rozwiązania rozumie się wdrożenie w wyniku realizacji operacji, nowego na obszarze gminy, na której realizowana będzie operacja lub znacząco udoskonalonego produktu, usługi, procesu, organizacji lub nowego sposobu wykorzystania istniejących lokalnych zasobów przyrodniczych, historycznych, kulturowych lub zmobilizowania lokalnych zasobów społecznych poprzez innowację:</w:t>
      </w:r>
    </w:p>
    <w:p w:rsidR="008F0E23" w:rsidRPr="008F0E23" w:rsidRDefault="008F0E23" w:rsidP="008F0E23">
      <w:pPr>
        <w:numPr>
          <w:ilvl w:val="0"/>
          <w:numId w:val="2"/>
        </w:numPr>
        <w:shd w:val="clear" w:color="auto" w:fill="FFFFFF"/>
        <w:spacing w:after="0" w:line="360" w:lineRule="auto"/>
        <w:contextualSpacing/>
        <w:jc w:val="both"/>
        <w:rPr>
          <w:rFonts w:ascii="Times New Roman" w:eastAsia="Times New Roman" w:hAnsi="Times New Roman" w:cs="Times New Roman"/>
          <w:lang w:eastAsia="pl-PL"/>
        </w:rPr>
      </w:pPr>
      <w:r w:rsidRPr="008F0E23">
        <w:rPr>
          <w:rFonts w:ascii="Times New Roman" w:eastAsia="Times New Roman" w:hAnsi="Times New Roman" w:cs="Times New Roman"/>
          <w:bCs/>
          <w:lang w:eastAsia="pl-PL"/>
        </w:rPr>
        <w:lastRenderedPageBreak/>
        <w:t xml:space="preserve"> procesową</w:t>
      </w:r>
      <w:r w:rsidRPr="008F0E23">
        <w:rPr>
          <w:rFonts w:ascii="Times New Roman" w:eastAsia="Times New Roman" w:hAnsi="Times New Roman" w:cs="Times New Roman"/>
          <w:lang w:eastAsia="pl-PL"/>
        </w:rPr>
        <w:t xml:space="preserve"> – </w:t>
      </w:r>
      <w:r w:rsidRPr="008F0E23">
        <w:rPr>
          <w:rFonts w:ascii="Times New Roman" w:eastAsia="Calibri" w:hAnsi="Times New Roman" w:cs="Times New Roman"/>
        </w:rPr>
        <w:t xml:space="preserve">wnioskodawca </w:t>
      </w:r>
      <w:r w:rsidRPr="008F0E23">
        <w:rPr>
          <w:rFonts w:ascii="Times New Roman" w:eastAsia="Times New Roman" w:hAnsi="Times New Roman" w:cs="Times New Roman"/>
          <w:lang w:eastAsia="pl-PL"/>
        </w:rPr>
        <w:t>zakłada opracowanie, wdrożenie lub zastosowanie nowej lub znacząco ulepszonej technologii,</w:t>
      </w:r>
    </w:p>
    <w:p w:rsidR="008F0E23" w:rsidRPr="008F0E23" w:rsidRDefault="008F0E23" w:rsidP="008F0E23">
      <w:pPr>
        <w:numPr>
          <w:ilvl w:val="0"/>
          <w:numId w:val="2"/>
        </w:numPr>
        <w:shd w:val="clear" w:color="auto" w:fill="FFFFFF"/>
        <w:spacing w:after="0" w:line="360" w:lineRule="auto"/>
        <w:contextualSpacing/>
        <w:jc w:val="both"/>
        <w:rPr>
          <w:rFonts w:ascii="Times New Roman" w:eastAsia="Times New Roman" w:hAnsi="Times New Roman" w:cs="Times New Roman"/>
          <w:lang w:eastAsia="pl-PL"/>
        </w:rPr>
      </w:pPr>
      <w:r w:rsidRPr="008F0E23">
        <w:rPr>
          <w:rFonts w:ascii="Times New Roman" w:eastAsia="Times New Roman" w:hAnsi="Times New Roman" w:cs="Times New Roman"/>
          <w:bCs/>
          <w:lang w:eastAsia="pl-PL"/>
        </w:rPr>
        <w:t>produktową</w:t>
      </w:r>
      <w:r w:rsidRPr="008F0E23">
        <w:rPr>
          <w:rFonts w:ascii="Times New Roman" w:eastAsia="Times New Roman" w:hAnsi="Times New Roman" w:cs="Times New Roman"/>
          <w:lang w:eastAsia="pl-PL"/>
        </w:rPr>
        <w:t xml:space="preserve"> – </w:t>
      </w:r>
      <w:r w:rsidRPr="008F0E23">
        <w:rPr>
          <w:rFonts w:ascii="Times New Roman" w:eastAsia="Calibri" w:hAnsi="Times New Roman" w:cs="Times New Roman"/>
        </w:rPr>
        <w:t>wnioskodawca</w:t>
      </w:r>
      <w:r w:rsidRPr="008F0E23">
        <w:rPr>
          <w:rFonts w:ascii="Times New Roman" w:eastAsia="Times New Roman" w:hAnsi="Times New Roman" w:cs="Times New Roman"/>
          <w:lang w:eastAsia="pl-PL"/>
        </w:rPr>
        <w:t xml:space="preserve"> zakłada opracowanie i wprowadzenie do produkcji nowego lub znacząco udoskonalonego produktu lub usługi (w tym zastosowanie nowatorskiej metodologii),</w:t>
      </w:r>
    </w:p>
    <w:p w:rsidR="008F0E23" w:rsidRPr="008F0E23" w:rsidRDefault="008F0E23" w:rsidP="008F0E23">
      <w:pPr>
        <w:numPr>
          <w:ilvl w:val="0"/>
          <w:numId w:val="2"/>
        </w:numPr>
        <w:shd w:val="clear" w:color="auto" w:fill="FFFFFF"/>
        <w:spacing w:after="0" w:line="360" w:lineRule="auto"/>
        <w:contextualSpacing/>
        <w:jc w:val="both"/>
        <w:rPr>
          <w:rFonts w:ascii="Times New Roman" w:eastAsia="Times New Roman" w:hAnsi="Times New Roman" w:cs="Times New Roman"/>
          <w:lang w:eastAsia="pl-PL"/>
        </w:rPr>
      </w:pPr>
      <w:r w:rsidRPr="008F0E23">
        <w:rPr>
          <w:rFonts w:ascii="Times New Roman" w:eastAsia="Times New Roman" w:hAnsi="Times New Roman" w:cs="Times New Roman"/>
          <w:bCs/>
          <w:lang w:eastAsia="pl-PL"/>
        </w:rPr>
        <w:t>organizacyjną</w:t>
      </w:r>
      <w:r w:rsidRPr="008F0E23">
        <w:rPr>
          <w:rFonts w:ascii="Times New Roman" w:eastAsia="Times New Roman" w:hAnsi="Times New Roman" w:cs="Times New Roman"/>
          <w:lang w:eastAsia="pl-PL"/>
        </w:rPr>
        <w:t xml:space="preserve"> - wnioskodawca zakłada zastosowanie nowych lub znacząco udoskonalonych rozwiązań organizacyjnych,</w:t>
      </w:r>
    </w:p>
    <w:p w:rsidR="008F0E23" w:rsidRPr="008F0E23" w:rsidRDefault="008F0E23" w:rsidP="008F0E23">
      <w:pPr>
        <w:numPr>
          <w:ilvl w:val="0"/>
          <w:numId w:val="2"/>
        </w:numPr>
        <w:shd w:val="clear" w:color="auto" w:fill="FFFFFF"/>
        <w:spacing w:after="0" w:line="360" w:lineRule="auto"/>
        <w:contextualSpacing/>
        <w:jc w:val="both"/>
        <w:rPr>
          <w:rFonts w:ascii="Times New Roman" w:eastAsia="Times New Roman" w:hAnsi="Times New Roman" w:cs="Times New Roman"/>
          <w:lang w:eastAsia="pl-PL"/>
        </w:rPr>
      </w:pPr>
      <w:r w:rsidRPr="008F0E23">
        <w:rPr>
          <w:rFonts w:ascii="Times New Roman" w:eastAsia="Times New Roman" w:hAnsi="Times New Roman" w:cs="Times New Roman"/>
          <w:bCs/>
          <w:lang w:eastAsia="pl-PL"/>
        </w:rPr>
        <w:t>marketingowa</w:t>
      </w:r>
      <w:r w:rsidRPr="008F0E23">
        <w:rPr>
          <w:rFonts w:ascii="Times New Roman" w:eastAsia="Times New Roman" w:hAnsi="Times New Roman" w:cs="Times New Roman"/>
          <w:lang w:eastAsia="pl-PL"/>
        </w:rPr>
        <w:t xml:space="preserve"> - wnioskodawca zakłada zastosowanie nowych lub znacząco udoskonalonych technik marketingowych.</w:t>
      </w:r>
    </w:p>
    <w:p w:rsidR="008F0E23" w:rsidRP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xml:space="preserve">Opis zastosowania innowacyjnych rozwiązań powinien znaleźć się we wniosku o przyznanie pomocy. Za innowacyjne nie będą traktowane rozwiązania uznane powszechnie jako standardowe, w zakresie branży/tematyki, której dotyczy operacja. </w:t>
      </w:r>
    </w:p>
    <w:p w:rsidR="008F0E23" w:rsidRPr="008F0E23" w:rsidRDefault="008F0E23" w:rsidP="008F0E23">
      <w:pPr>
        <w:spacing w:after="0" w:line="360" w:lineRule="auto"/>
        <w:contextualSpacing/>
        <w:jc w:val="both"/>
        <w:rPr>
          <w:rFonts w:ascii="Times New Roman" w:eastAsia="Calibri" w:hAnsi="Times New Roman" w:cs="Times New Roman"/>
        </w:rPr>
      </w:pPr>
    </w:p>
    <w:p w:rsidR="008F0E23" w:rsidRP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Jeżeli operacja wypełnia warunki określone co najmniej w jednej z definicji określnej w punktach a-d  - 5 pkt.</w:t>
      </w:r>
    </w:p>
    <w:p w:rsid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Jeżeli operacja nie wypełnia warunków żadnej z definicji określonej w punktach a-d – 0 pkt.</w:t>
      </w:r>
    </w:p>
    <w:p w:rsidR="008F0E23" w:rsidRPr="008F0E23" w:rsidRDefault="008F0E23" w:rsidP="008F0E23">
      <w:pPr>
        <w:spacing w:after="0" w:line="360" w:lineRule="auto"/>
        <w:contextualSpacing/>
        <w:jc w:val="both"/>
        <w:rPr>
          <w:rFonts w:ascii="Times New Roman" w:eastAsia="Calibri" w:hAnsi="Times New Roman" w:cs="Times New Roman"/>
        </w:rPr>
      </w:pPr>
    </w:p>
    <w:p w:rsidR="008F0E23" w:rsidRPr="008F0E23" w:rsidRDefault="008F0E23" w:rsidP="008F0E23">
      <w:pPr>
        <w:spacing w:after="0" w:line="240" w:lineRule="auto"/>
        <w:jc w:val="both"/>
        <w:rPr>
          <w:rFonts w:ascii="Times New Roman" w:eastAsia="Calibri" w:hAnsi="Times New Roman" w:cs="Times New Roman"/>
        </w:rPr>
      </w:pPr>
    </w:p>
    <w:p w:rsidR="008F0E23" w:rsidRPr="008F0E23" w:rsidRDefault="008F0E23" w:rsidP="008F0E23">
      <w:pPr>
        <w:pStyle w:val="Akapitzlist"/>
        <w:numPr>
          <w:ilvl w:val="0"/>
          <w:numId w:val="1"/>
        </w:numPr>
        <w:spacing w:after="0" w:line="240" w:lineRule="auto"/>
        <w:jc w:val="center"/>
        <w:rPr>
          <w:rFonts w:ascii="Times New Roman" w:hAnsi="Times New Roman"/>
          <w:u w:val="single"/>
        </w:rPr>
      </w:pPr>
      <w:r w:rsidRPr="008F0E23">
        <w:rPr>
          <w:rFonts w:ascii="Times New Roman" w:hAnsi="Times New Roman"/>
          <w:b/>
          <w:u w:val="single"/>
        </w:rPr>
        <w:t>Stopień wykonania wskaźnika/ów produktu</w:t>
      </w:r>
    </w:p>
    <w:p w:rsidR="008F0E23" w:rsidRPr="008F0E23" w:rsidRDefault="008F0E23" w:rsidP="008F0E23">
      <w:pPr>
        <w:pStyle w:val="Akapitzlist"/>
        <w:spacing w:after="0" w:line="240" w:lineRule="auto"/>
        <w:jc w:val="center"/>
        <w:rPr>
          <w:rFonts w:ascii="Times New Roman" w:hAnsi="Times New Roman"/>
          <w:u w:val="single"/>
        </w:rPr>
      </w:pPr>
    </w:p>
    <w:p w:rsidR="008F0E23" w:rsidRPr="008F0E23" w:rsidRDefault="008F0E23" w:rsidP="008F0E23">
      <w:pPr>
        <w:spacing w:after="0" w:line="240" w:lineRule="auto"/>
        <w:jc w:val="both"/>
        <w:rPr>
          <w:rFonts w:ascii="Times New Roman" w:hAnsi="Times New Roman"/>
          <w:highlight w:val="yellow"/>
        </w:rPr>
      </w:pPr>
    </w:p>
    <w:p w:rsidR="008F0E23" w:rsidRPr="008F0E23" w:rsidRDefault="008F0E23" w:rsidP="008F0E23">
      <w:pPr>
        <w:spacing w:after="0" w:line="360" w:lineRule="auto"/>
        <w:jc w:val="both"/>
        <w:rPr>
          <w:rFonts w:ascii="Times New Roman" w:hAnsi="Times New Roman"/>
        </w:rPr>
      </w:pPr>
      <w:r w:rsidRPr="008F0E23">
        <w:rPr>
          <w:rFonts w:ascii="Times New Roman" w:hAnsi="Times New Roman"/>
        </w:rPr>
        <w:t xml:space="preserve">Rada LGD ocenia w jakim stopniu realizacja przez wnioskodawcę operacji przyczyni się do osiągnięcia przez LGD wskaźnika/ów produktu określonego/nych w ogłoszeniu o naborze wniosków o przyznanie pomocy. Zgodnie z wytyczną LGD w ogłoszeniu o naborze wniosków publikuje informację </w:t>
      </w:r>
      <w:r w:rsidRPr="008F0E23">
        <w:rPr>
          <w:rFonts w:ascii="Times New Roman" w:hAnsi="Times New Roman"/>
        </w:rPr>
        <w:br/>
        <w:t xml:space="preserve">o planowanym/ych do osiągnięcia w wyniku realizacji wskaźniku/ach produktu, podając informację </w:t>
      </w:r>
      <w:r w:rsidRPr="008F0E23">
        <w:rPr>
          <w:rFonts w:ascii="Times New Roman" w:hAnsi="Times New Roman"/>
        </w:rPr>
        <w:br/>
        <w:t>o  wartości wskaźnika w LSR oraz wartości zrealizowanego wskaźnika produktu. Wnioskodawca we wniosku o przyznanie pomocy wskazuje jakie wskaźniki zostaną osiągnięte w wyniku realizacji operacji z podaniem wartości docelowej wskaźnika oraz jednostką miary. Niniejsze kryterium Rada ocenia na podstawie stopnia wykonania wskaźnika według poniższego przedziału:</w:t>
      </w:r>
    </w:p>
    <w:p w:rsidR="008F0E23" w:rsidRPr="008F0E23" w:rsidRDefault="008F0E23" w:rsidP="008F0E23">
      <w:pPr>
        <w:spacing w:after="0" w:line="360" w:lineRule="auto"/>
        <w:jc w:val="both"/>
        <w:rPr>
          <w:rFonts w:ascii="Times New Roman" w:hAnsi="Times New Roman"/>
        </w:rPr>
      </w:pPr>
    </w:p>
    <w:p w:rsidR="008F0E23" w:rsidRPr="008F0E23" w:rsidRDefault="008F0E23" w:rsidP="008F0E23">
      <w:pPr>
        <w:spacing w:after="0" w:line="360" w:lineRule="auto"/>
        <w:jc w:val="both"/>
        <w:rPr>
          <w:rFonts w:ascii="Times New Roman" w:hAnsi="Times New Roman"/>
        </w:rPr>
      </w:pPr>
      <w:r w:rsidRPr="008F0E23">
        <w:rPr>
          <w:rFonts w:ascii="Times New Roman" w:hAnsi="Times New Roman"/>
        </w:rPr>
        <w:t xml:space="preserve">- Jeżeli operacja przyczynia się do realizacji wskaźnika produktu wykonanego na poziomie od 0 % do 85 % - 10 pkt. </w:t>
      </w:r>
    </w:p>
    <w:p w:rsidR="008F0E23" w:rsidRPr="008F0E23" w:rsidRDefault="008F0E23" w:rsidP="008F0E23">
      <w:pPr>
        <w:spacing w:after="0" w:line="360" w:lineRule="auto"/>
        <w:jc w:val="both"/>
        <w:rPr>
          <w:rFonts w:ascii="Times New Roman" w:hAnsi="Times New Roman"/>
        </w:rPr>
      </w:pPr>
      <w:r w:rsidRPr="008F0E23">
        <w:rPr>
          <w:rFonts w:ascii="Times New Roman" w:hAnsi="Times New Roman"/>
        </w:rPr>
        <w:lastRenderedPageBreak/>
        <w:t xml:space="preserve">- Jeżeli operacja przyczynia się do realizacji wskaźnika produktu wykonanego na poziomie od 85 % do 99 % - 5 pkt. </w:t>
      </w:r>
    </w:p>
    <w:p w:rsidR="008F0E23" w:rsidRPr="008F0E23" w:rsidRDefault="008F0E23" w:rsidP="008F0E23">
      <w:pPr>
        <w:spacing w:after="0" w:line="360" w:lineRule="auto"/>
        <w:jc w:val="both"/>
        <w:rPr>
          <w:rFonts w:ascii="Times New Roman" w:hAnsi="Times New Roman"/>
        </w:rPr>
      </w:pPr>
      <w:r w:rsidRPr="008F0E23">
        <w:rPr>
          <w:rFonts w:ascii="Times New Roman" w:hAnsi="Times New Roman"/>
        </w:rPr>
        <w:t xml:space="preserve">- Jeżeli operacja przyczynia się do realizacji wskaźnika produktu wykonanego na poziomie powyżej 99% - 0 pkt. </w:t>
      </w:r>
    </w:p>
    <w:p w:rsidR="008F0E23" w:rsidRPr="008F0E23" w:rsidRDefault="008F0E23" w:rsidP="008F0E23">
      <w:pPr>
        <w:spacing w:after="0" w:line="360" w:lineRule="auto"/>
        <w:jc w:val="both"/>
        <w:rPr>
          <w:rFonts w:ascii="Times New Roman" w:hAnsi="Times New Roman"/>
        </w:rPr>
      </w:pPr>
      <w:r w:rsidRPr="008F0E23">
        <w:rPr>
          <w:rFonts w:ascii="Times New Roman" w:hAnsi="Times New Roman"/>
        </w:rPr>
        <w:t xml:space="preserve">W  przypadku, gdy operacja przyczynia się do realizacji więcej niż jednego wskaźnika produktu określonego w ogłoszeniu, Rada dokonuje wyliczenia średniej arytmetycznej punktów uzyskanych </w:t>
      </w:r>
      <w:r w:rsidRPr="008F0E23">
        <w:rPr>
          <w:rFonts w:ascii="Times New Roman" w:hAnsi="Times New Roman"/>
        </w:rPr>
        <w:br/>
        <w:t xml:space="preserve">w poszczególnych przedziałach procentowych. Przy wyliczaniu stopnia wykonania wskaźnika/ów produktu nie uwzględnia się stopnia wykonania wskaźnika w zakresie operacji ukierunkowanych na innowacje i uwzględniające rozwiązania dotyczące ochrony środowiska lub / i zapobieganie zmianom klimatu.  </w:t>
      </w:r>
    </w:p>
    <w:p w:rsidR="008F0E23" w:rsidRPr="008F0E23" w:rsidRDefault="008F0E23" w:rsidP="008F0E23">
      <w:pPr>
        <w:spacing w:after="0" w:line="240" w:lineRule="auto"/>
        <w:jc w:val="both"/>
        <w:rPr>
          <w:rFonts w:ascii="Times New Roman" w:hAnsi="Times New Roman"/>
          <w:b/>
        </w:rPr>
      </w:pPr>
    </w:p>
    <w:p w:rsidR="008F0E23" w:rsidRPr="008F0E23" w:rsidRDefault="008F0E23" w:rsidP="008F0E23">
      <w:pPr>
        <w:spacing w:after="0" w:line="240" w:lineRule="auto"/>
        <w:jc w:val="both"/>
        <w:rPr>
          <w:rFonts w:ascii="Times New Roman" w:hAnsi="Times New Roman"/>
          <w:b/>
        </w:rPr>
      </w:pPr>
    </w:p>
    <w:p w:rsidR="008F0E23" w:rsidRDefault="008F0E23" w:rsidP="008F0E23">
      <w:pPr>
        <w:numPr>
          <w:ilvl w:val="0"/>
          <w:numId w:val="1"/>
        </w:numPr>
        <w:spacing w:after="0" w:line="240" w:lineRule="auto"/>
        <w:contextualSpacing/>
        <w:jc w:val="center"/>
        <w:rPr>
          <w:rFonts w:ascii="Times New Roman" w:eastAsia="Calibri" w:hAnsi="Times New Roman" w:cs="Times New Roman"/>
          <w:b/>
          <w:u w:val="single"/>
        </w:rPr>
      </w:pPr>
      <w:r w:rsidRPr="008F0E23">
        <w:rPr>
          <w:rFonts w:ascii="Times New Roman" w:eastAsia="Calibri" w:hAnsi="Times New Roman" w:cs="Times New Roman"/>
          <w:b/>
          <w:u w:val="single"/>
        </w:rPr>
        <w:t>Stopień wykonania wskaźnika/ów rezultatu</w:t>
      </w:r>
    </w:p>
    <w:p w:rsidR="008F0E23" w:rsidRPr="008F0E23" w:rsidRDefault="008F0E23" w:rsidP="008F0E23">
      <w:pPr>
        <w:spacing w:after="0" w:line="240" w:lineRule="auto"/>
        <w:ind w:left="720"/>
        <w:contextualSpacing/>
        <w:jc w:val="center"/>
        <w:rPr>
          <w:rFonts w:ascii="Times New Roman" w:eastAsia="Calibri" w:hAnsi="Times New Roman" w:cs="Times New Roman"/>
          <w:b/>
          <w:u w:val="single"/>
        </w:rPr>
      </w:pPr>
    </w:p>
    <w:p w:rsidR="008F0E23" w:rsidRPr="008F0E23" w:rsidRDefault="008F0E23" w:rsidP="008F0E23">
      <w:pPr>
        <w:spacing w:after="0" w:line="240" w:lineRule="auto"/>
        <w:contextualSpacing/>
        <w:jc w:val="both"/>
        <w:rPr>
          <w:rFonts w:ascii="Times New Roman" w:eastAsia="Calibri" w:hAnsi="Times New Roman" w:cs="Times New Roman"/>
          <w:highlight w:val="yellow"/>
        </w:rPr>
      </w:pPr>
    </w:p>
    <w:p w:rsidR="008F0E23" w:rsidRPr="008F0E23" w:rsidRDefault="008F0E23" w:rsidP="008F0E23">
      <w:pPr>
        <w:spacing w:after="0" w:line="360" w:lineRule="auto"/>
        <w:jc w:val="both"/>
        <w:rPr>
          <w:rFonts w:ascii="Times New Roman" w:hAnsi="Times New Roman"/>
        </w:rPr>
      </w:pPr>
      <w:r w:rsidRPr="008F0E23">
        <w:rPr>
          <w:rFonts w:ascii="Times New Roman" w:hAnsi="Times New Roman"/>
        </w:rPr>
        <w:t xml:space="preserve">Rada LGD ocenia w jakim stopniu realizacja przez wnioskodawcę operacji przyczyni się do osiągnięcia przez LGD wskaźnika/ów rezultatu określonego/nych w ogłoszeniu o naborze wniosków o przyznanie pomocy. Zgodnie z wytyczną LGD w ogłoszeniu o naborze wniosków publikuje informację </w:t>
      </w:r>
      <w:r w:rsidRPr="008F0E23">
        <w:rPr>
          <w:rFonts w:ascii="Times New Roman" w:hAnsi="Times New Roman"/>
        </w:rPr>
        <w:br/>
        <w:t xml:space="preserve">o planowanym/ych do osiągnięcia w wyniku realizacji wskaźniku/ach rezultatu podając informację </w:t>
      </w:r>
      <w:r w:rsidRPr="008F0E23">
        <w:rPr>
          <w:rFonts w:ascii="Times New Roman" w:hAnsi="Times New Roman"/>
        </w:rPr>
        <w:br/>
        <w:t>o  wartości wskaźnika w LSR oraz wartości zrealizowanego wskaźnika rezultatu. Wnioskodawca we wniosku o przyznanie pomocy wskazuje jakie wskaźniki zostaną osiągnięte w wyniku realizacji operacji z podaniem wartości docelowej wskaźnika oraz jednostką miary. Niniejsze kryterium Rada ocenia na podstawie stopnia wykonania wskaźnika według poniższego przedziału:</w:t>
      </w:r>
    </w:p>
    <w:p w:rsidR="008F0E23" w:rsidRPr="008F0E23" w:rsidRDefault="008F0E23" w:rsidP="008F0E23">
      <w:pPr>
        <w:tabs>
          <w:tab w:val="left" w:pos="1708"/>
        </w:tabs>
        <w:spacing w:after="0" w:line="360" w:lineRule="auto"/>
        <w:jc w:val="both"/>
        <w:rPr>
          <w:rFonts w:ascii="Times New Roman" w:hAnsi="Times New Roman"/>
        </w:rPr>
      </w:pPr>
      <w:r w:rsidRPr="008F0E23">
        <w:rPr>
          <w:rFonts w:ascii="Times New Roman" w:hAnsi="Times New Roman"/>
        </w:rPr>
        <w:tab/>
      </w:r>
    </w:p>
    <w:p w:rsidR="008F0E23" w:rsidRPr="008F0E23" w:rsidRDefault="008F0E23" w:rsidP="008F0E23">
      <w:pPr>
        <w:spacing w:after="0" w:line="360" w:lineRule="auto"/>
        <w:jc w:val="both"/>
        <w:rPr>
          <w:rFonts w:ascii="Times New Roman" w:hAnsi="Times New Roman"/>
        </w:rPr>
      </w:pPr>
      <w:r w:rsidRPr="008F0E23">
        <w:rPr>
          <w:rFonts w:ascii="Times New Roman" w:hAnsi="Times New Roman"/>
        </w:rPr>
        <w:t xml:space="preserve">- Jeżeli operacja przyczynia się do realizacji wskaźnika rezultatu wykonanego na poziomie od 0 % do 85 % - 10 pkt. </w:t>
      </w:r>
    </w:p>
    <w:p w:rsidR="008F0E23" w:rsidRPr="008F0E23" w:rsidRDefault="008F0E23" w:rsidP="008F0E23">
      <w:pPr>
        <w:spacing w:after="0" w:line="360" w:lineRule="auto"/>
        <w:jc w:val="both"/>
        <w:rPr>
          <w:rFonts w:ascii="Times New Roman" w:hAnsi="Times New Roman"/>
        </w:rPr>
      </w:pPr>
      <w:r w:rsidRPr="008F0E23">
        <w:rPr>
          <w:rFonts w:ascii="Times New Roman" w:hAnsi="Times New Roman"/>
        </w:rPr>
        <w:t xml:space="preserve">- Jeżeli operacja przyczynia się do realizacji wskaźnika rezultatu wykonanego na poziomie od 85 % do 99 % - 5 pkt. </w:t>
      </w:r>
    </w:p>
    <w:p w:rsidR="008F0E23" w:rsidRPr="008F0E23" w:rsidRDefault="008F0E23" w:rsidP="008F0E23">
      <w:pPr>
        <w:spacing w:after="0" w:line="360" w:lineRule="auto"/>
        <w:jc w:val="both"/>
        <w:rPr>
          <w:rFonts w:ascii="Times New Roman" w:hAnsi="Times New Roman"/>
        </w:rPr>
      </w:pPr>
      <w:r w:rsidRPr="008F0E23">
        <w:rPr>
          <w:rFonts w:ascii="Times New Roman" w:hAnsi="Times New Roman"/>
        </w:rPr>
        <w:t xml:space="preserve">- Jeżeli operacja przyczynia się do realizacji wskaźnika rezultatu wykonanego na poziomie powyżej 99% - 0 pkt. </w:t>
      </w:r>
    </w:p>
    <w:p w:rsidR="008F0E23" w:rsidRDefault="008F0E23" w:rsidP="008F0E23">
      <w:pPr>
        <w:spacing w:after="0" w:line="360" w:lineRule="auto"/>
        <w:jc w:val="both"/>
        <w:rPr>
          <w:rFonts w:ascii="Times New Roman" w:hAnsi="Times New Roman"/>
        </w:rPr>
      </w:pPr>
      <w:r w:rsidRPr="008F0E23">
        <w:rPr>
          <w:rFonts w:ascii="Times New Roman" w:hAnsi="Times New Roman"/>
        </w:rPr>
        <w:lastRenderedPageBreak/>
        <w:t xml:space="preserve">W  przypadku, gdy operacja przyczynia się do realizacji więcej niż jednego wskaźnika rezultatu określonego w ogłoszeniu Rada dokonuje wyliczenia średniej arytmetycznej punktów uzyskanych </w:t>
      </w:r>
      <w:r w:rsidRPr="008F0E23">
        <w:rPr>
          <w:rFonts w:ascii="Times New Roman" w:hAnsi="Times New Roman"/>
        </w:rPr>
        <w:br/>
        <w:t>w poszczególnych przedziałach procentowych.</w:t>
      </w:r>
    </w:p>
    <w:p w:rsidR="008F0E23" w:rsidRPr="008F0E23" w:rsidRDefault="008F0E23" w:rsidP="008F0E23">
      <w:pPr>
        <w:spacing w:after="0" w:line="360" w:lineRule="auto"/>
        <w:jc w:val="both"/>
        <w:rPr>
          <w:rFonts w:ascii="Times New Roman" w:hAnsi="Times New Roman"/>
        </w:rPr>
      </w:pPr>
    </w:p>
    <w:p w:rsidR="008F0E23" w:rsidRPr="008F0E23" w:rsidRDefault="008F0E23" w:rsidP="008F0E23">
      <w:pPr>
        <w:spacing w:after="0" w:line="240" w:lineRule="auto"/>
        <w:jc w:val="both"/>
        <w:rPr>
          <w:rFonts w:ascii="Times New Roman" w:hAnsi="Times New Roman"/>
        </w:rPr>
      </w:pPr>
    </w:p>
    <w:p w:rsidR="008F0E23" w:rsidRPr="008F0E23" w:rsidRDefault="008F0E23" w:rsidP="008F0E23">
      <w:pPr>
        <w:pStyle w:val="Akapitzlist"/>
        <w:numPr>
          <w:ilvl w:val="0"/>
          <w:numId w:val="1"/>
        </w:numPr>
        <w:spacing w:after="0" w:line="240" w:lineRule="auto"/>
        <w:jc w:val="center"/>
        <w:rPr>
          <w:rFonts w:ascii="Times New Roman" w:hAnsi="Times New Roman"/>
          <w:b/>
          <w:u w:val="single"/>
        </w:rPr>
      </w:pPr>
      <w:r w:rsidRPr="008F0E23">
        <w:rPr>
          <w:rFonts w:ascii="Times New Roman" w:hAnsi="Times New Roman"/>
          <w:b/>
          <w:u w:val="single"/>
        </w:rPr>
        <w:t>Działalność związana z wdrażaniem rozwiązań proekologicznych, w zakresie ochrony środowiska lub/i zmian klimatycznych</w:t>
      </w:r>
    </w:p>
    <w:p w:rsidR="008F0E23" w:rsidRDefault="008F0E23" w:rsidP="008F0E23">
      <w:pPr>
        <w:spacing w:after="0" w:line="360" w:lineRule="auto"/>
        <w:contextualSpacing/>
        <w:jc w:val="both"/>
        <w:rPr>
          <w:rFonts w:ascii="Times New Roman" w:eastAsia="Calibri" w:hAnsi="Times New Roman" w:cs="Times New Roman"/>
        </w:rPr>
      </w:pPr>
    </w:p>
    <w:p w:rsidR="008F0E23" w:rsidRPr="008F0E23" w:rsidRDefault="008F0E23" w:rsidP="008F0E23">
      <w:pPr>
        <w:spacing w:after="0" w:line="360" w:lineRule="auto"/>
        <w:contextualSpacing/>
        <w:jc w:val="both"/>
        <w:rPr>
          <w:rFonts w:ascii="Times New Roman" w:eastAsia="Calibri" w:hAnsi="Times New Roman" w:cs="Times New Roman"/>
        </w:rPr>
      </w:pPr>
    </w:p>
    <w:p w:rsidR="008F0E23" w:rsidRP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xml:space="preserve">Rada LGD ocenia, czy wnioskodawca zamierza w projekcie zastosować rozwiązania proekologiczne, w zakresie ochrony środowiska lub/ i zmian klimatycznych. Informację o zastosowaniu tych rozwiązań wnioskodawca zamieszcza we wniosku o przyznanie pomocy, szczegółowo opisując zaproponowane rozwiązanie i wyjaśniając, na czym polega proponowane rozwiązanie proekologiczne i jakie korzyści dla środowiska przyniesie to rozwiązanie. Dodatkowo te same rozwiązania muszą wiązać się z wydatkami finansowymi, ponoszonymi w ramach realizacji operacji. Wysokość tych wydatków, wraz z ich nazwą, adekwatną do nazwy zawartej w opisie operacji, należy zawrzeć w zestawieniu rzeczowo-finansowym operacji. Planowane wydatki muszą wynosić co najmniej 3% kwalifikowanej wartości projektu. Być opisane spójnie, tak by Rada nie miała wątpliwości, że to samo rozwiązanie proekologiczne jest opisane w odpowiednych punktach wniosku o przyznanie pomocy. Za rozwiązania proekologiczne nie uznaje się rozwiązań, które są wymagane przez powszechnie obowiązujące przepisy prawne.   </w:t>
      </w:r>
    </w:p>
    <w:p w:rsidR="008F0E23" w:rsidRPr="008F0E23" w:rsidRDefault="008F0E23" w:rsidP="008F0E23">
      <w:pPr>
        <w:spacing w:after="0" w:line="360" w:lineRule="auto"/>
        <w:contextualSpacing/>
        <w:jc w:val="both"/>
        <w:rPr>
          <w:rFonts w:ascii="Times New Roman" w:eastAsia="Calibri" w:hAnsi="Times New Roman" w:cs="Times New Roman"/>
        </w:rPr>
      </w:pPr>
    </w:p>
    <w:p w:rsidR="008F0E23" w:rsidRP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Jeżeli w wyniku realizacji operacji zostanie zastosowane rozwiązanie proekologiczne w zakresie ochrony środowiska lub/i zmian klimatycznych - 3.</w:t>
      </w:r>
    </w:p>
    <w:p w:rsid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Jeżeli w wyniku realizacji operacji nie zostanie zastosowane rozwiązanie proekologiczne w zakresie ochrony środowiska lub/i zmian klimatycznych – 0.</w:t>
      </w:r>
    </w:p>
    <w:p w:rsidR="008F0E23" w:rsidRDefault="008F0E23" w:rsidP="008F0E23">
      <w:pPr>
        <w:spacing w:after="0" w:line="360" w:lineRule="auto"/>
        <w:contextualSpacing/>
        <w:jc w:val="both"/>
        <w:rPr>
          <w:rFonts w:ascii="Times New Roman" w:eastAsia="Calibri" w:hAnsi="Times New Roman" w:cs="Times New Roman"/>
        </w:rPr>
      </w:pPr>
    </w:p>
    <w:p w:rsidR="00F64394" w:rsidRPr="008F0E23" w:rsidRDefault="00F64394" w:rsidP="008F0E23">
      <w:pPr>
        <w:spacing w:after="0" w:line="360" w:lineRule="auto"/>
        <w:contextualSpacing/>
        <w:jc w:val="both"/>
        <w:rPr>
          <w:rFonts w:ascii="Times New Roman" w:eastAsia="Calibri" w:hAnsi="Times New Roman" w:cs="Times New Roman"/>
        </w:rPr>
      </w:pPr>
    </w:p>
    <w:p w:rsidR="008F0E23" w:rsidRPr="008F0E23" w:rsidRDefault="008F0E23" w:rsidP="008F0E23">
      <w:pPr>
        <w:pStyle w:val="Akapitzlist"/>
        <w:numPr>
          <w:ilvl w:val="0"/>
          <w:numId w:val="1"/>
        </w:numPr>
        <w:spacing w:after="0" w:line="240" w:lineRule="auto"/>
        <w:jc w:val="center"/>
        <w:rPr>
          <w:rFonts w:ascii="Times New Roman" w:hAnsi="Times New Roman"/>
          <w:b/>
          <w:u w:val="single"/>
        </w:rPr>
      </w:pPr>
      <w:r w:rsidRPr="008F0E23">
        <w:rPr>
          <w:rFonts w:ascii="Times New Roman" w:hAnsi="Times New Roman"/>
          <w:b/>
          <w:u w:val="single"/>
        </w:rPr>
        <w:t>Partnerstwo</w:t>
      </w:r>
    </w:p>
    <w:p w:rsidR="008F0E23" w:rsidRPr="008F0E23" w:rsidRDefault="008F0E23" w:rsidP="008F0E23">
      <w:pPr>
        <w:spacing w:after="0" w:line="360" w:lineRule="auto"/>
        <w:jc w:val="both"/>
        <w:rPr>
          <w:rFonts w:ascii="Times New Roman" w:eastAsia="Calibri" w:hAnsi="Times New Roman" w:cs="Times New Roman"/>
        </w:rPr>
      </w:pPr>
    </w:p>
    <w:p w:rsidR="008F0E23" w:rsidRP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xml:space="preserve">Rada LGD ocenia, czy wnioskodawca przewidział udział partnera/ów w realizacji projektu. Partnerstwo jest szeroko rozumiane – może być zawarte z osobami prawnymi, grupami formalnymi, nieformalnymi, lub osobami fizycznymi, które są zgodnie z obowiązującymi przepisami uprawnione </w:t>
      </w:r>
      <w:r w:rsidRPr="008F0E23">
        <w:rPr>
          <w:rFonts w:ascii="Times New Roman" w:eastAsia="Calibri" w:hAnsi="Times New Roman" w:cs="Times New Roman"/>
        </w:rPr>
        <w:lastRenderedPageBreak/>
        <w:t>do udziału w realizacji operacji w ramach LSR. Partnerstwo w rozumieniu niniejszego kryterium ma miejsce, gdy spełnione są łącznie poniższe warunki:</w:t>
      </w:r>
    </w:p>
    <w:p w:rsidR="008F0E23" w:rsidRP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Została zawarta umowa partnerstwa (porozumienie o współpracy) między wnioskodawcą i partnerem, która musi zostać dołączona do wniosku o przyznanie pomocy,</w:t>
      </w:r>
    </w:p>
    <w:p w:rsidR="008F0E23" w:rsidRP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xml:space="preserve"> - Przez partnera zostało zadeklarowane wniesienie wkładu własnego, który stanowi uzupełnienie wkładu własnego zadeklarowanego przez wnioskodawcę,</w:t>
      </w:r>
    </w:p>
    <w:p w:rsidR="008F0E23" w:rsidRP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Współpraca została opisana we wniosku o przyznanie pomocy, a jej zakres finansowy w zestawieniu rzeczowo finansowym operacji.</w:t>
      </w:r>
    </w:p>
    <w:p w:rsidR="008F0E23" w:rsidRPr="008F0E23" w:rsidRDefault="008F0E23" w:rsidP="008F0E23">
      <w:pPr>
        <w:spacing w:after="0" w:line="240" w:lineRule="auto"/>
        <w:contextualSpacing/>
        <w:jc w:val="both"/>
        <w:rPr>
          <w:rFonts w:ascii="Times New Roman" w:eastAsia="Calibri" w:hAnsi="Times New Roman" w:cs="Times New Roman"/>
        </w:rPr>
      </w:pPr>
    </w:p>
    <w:p w:rsidR="008F0E23" w:rsidRPr="008F0E23" w:rsidRDefault="008F0E23" w:rsidP="008F0E23">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xml:space="preserve">- Jeżeli wnioskodawca przewidział udział partnera w realizacji operacji i partnerstwo spełnia wszystkie powyższe wymogi  - 5 pkt. </w:t>
      </w:r>
    </w:p>
    <w:p w:rsidR="001B0006" w:rsidRPr="00D25D67" w:rsidRDefault="008F0E23" w:rsidP="00D25D67">
      <w:pPr>
        <w:spacing w:after="0" w:line="360" w:lineRule="auto"/>
        <w:contextualSpacing/>
        <w:jc w:val="both"/>
        <w:rPr>
          <w:rFonts w:ascii="Times New Roman" w:eastAsia="Calibri" w:hAnsi="Times New Roman" w:cs="Times New Roman"/>
        </w:rPr>
      </w:pPr>
      <w:r w:rsidRPr="008F0E23">
        <w:rPr>
          <w:rFonts w:ascii="Times New Roman" w:eastAsia="Calibri" w:hAnsi="Times New Roman" w:cs="Times New Roman"/>
        </w:rPr>
        <w:t xml:space="preserve">- Jeżeli wnioskodawca nie przewidział udziału partnera w realizacji operacji lub  partnerstwo nie spełnia wszystkich powyższych wymogów - 0 pkt. </w:t>
      </w:r>
    </w:p>
    <w:p w:rsidR="00F64394" w:rsidRDefault="00F64394"/>
    <w:p w:rsidR="001B0006" w:rsidRPr="001B0006" w:rsidRDefault="001B0006" w:rsidP="001B0006">
      <w:pPr>
        <w:pStyle w:val="Akapitzlist"/>
        <w:numPr>
          <w:ilvl w:val="0"/>
          <w:numId w:val="1"/>
        </w:numPr>
        <w:spacing w:after="0" w:line="240" w:lineRule="auto"/>
        <w:jc w:val="center"/>
        <w:rPr>
          <w:rFonts w:ascii="Times New Roman" w:hAnsi="Times New Roman"/>
          <w:b/>
          <w:u w:val="single"/>
        </w:rPr>
      </w:pPr>
      <w:r w:rsidRPr="001B0006">
        <w:rPr>
          <w:rFonts w:ascii="Times New Roman" w:hAnsi="Times New Roman"/>
          <w:b/>
          <w:u w:val="single"/>
        </w:rPr>
        <w:t xml:space="preserve"> Kryterium ilości wniosków o przyznanie pomocy złożonych w ramach danego naboru</w:t>
      </w:r>
    </w:p>
    <w:p w:rsidR="001B0006" w:rsidRDefault="001B0006"/>
    <w:p w:rsidR="001B0006" w:rsidRPr="001B0006" w:rsidRDefault="001B0006" w:rsidP="001B0006">
      <w:pPr>
        <w:suppressAutoHyphens/>
        <w:spacing w:after="0" w:line="360" w:lineRule="auto"/>
        <w:jc w:val="both"/>
        <w:rPr>
          <w:rFonts w:ascii="Times New Roman" w:eastAsia="Times New Roman" w:hAnsi="Times New Roman" w:cs="Times New Roman"/>
          <w:b/>
          <w:lang w:eastAsia="zh-CN"/>
        </w:rPr>
      </w:pPr>
      <w:r w:rsidRPr="001B0006">
        <w:rPr>
          <w:rFonts w:ascii="Times New Roman" w:hAnsi="Times New Roman"/>
        </w:rPr>
        <w:t xml:space="preserve">Rada LGD ocenia, ile wnioskodawca złożył wniosków o przyznanie pomocy w ramach jednego naboru. Rada dokonuje oceny na podstawie listy wniosków o udzielenie wsparcia złożonych do LGD „Chata Kociewia”.  </w:t>
      </w:r>
    </w:p>
    <w:p w:rsidR="001B0006" w:rsidRPr="001B0006" w:rsidRDefault="001B0006" w:rsidP="001B0006">
      <w:pPr>
        <w:spacing w:after="0" w:line="360" w:lineRule="auto"/>
        <w:jc w:val="both"/>
        <w:rPr>
          <w:rFonts w:ascii="Times New Roman" w:hAnsi="Times New Roman"/>
        </w:rPr>
      </w:pPr>
    </w:p>
    <w:p w:rsidR="001B0006" w:rsidRPr="001B0006" w:rsidRDefault="001B0006" w:rsidP="001B0006">
      <w:pPr>
        <w:spacing w:after="0" w:line="360" w:lineRule="auto"/>
        <w:contextualSpacing/>
        <w:jc w:val="both"/>
        <w:rPr>
          <w:rFonts w:ascii="Times New Roman" w:eastAsia="Calibri" w:hAnsi="Times New Roman" w:cs="Times New Roman"/>
        </w:rPr>
      </w:pPr>
      <w:r w:rsidRPr="001B0006">
        <w:rPr>
          <w:rFonts w:ascii="Times New Roman" w:eastAsia="Calibri" w:hAnsi="Times New Roman" w:cs="Times New Roman"/>
        </w:rPr>
        <w:t>- Jeżeli wnioskodawca w ramach jednego naboru złożył jeden wniosek o przyznanie pomocy - 3 pkt.</w:t>
      </w:r>
    </w:p>
    <w:p w:rsidR="001B0006" w:rsidRPr="001B0006" w:rsidRDefault="001B0006" w:rsidP="001B0006">
      <w:pPr>
        <w:spacing w:after="0" w:line="360" w:lineRule="auto"/>
        <w:contextualSpacing/>
        <w:jc w:val="both"/>
        <w:rPr>
          <w:rFonts w:ascii="Times New Roman" w:eastAsia="Calibri" w:hAnsi="Times New Roman" w:cs="Times New Roman"/>
        </w:rPr>
      </w:pPr>
      <w:r w:rsidRPr="001B0006">
        <w:rPr>
          <w:rFonts w:ascii="Times New Roman" w:eastAsia="Calibri" w:hAnsi="Times New Roman" w:cs="Times New Roman"/>
        </w:rPr>
        <w:t xml:space="preserve">- Jeżeli wnioskodawca w ramach jednego naboru złożył więcej niż jeden wniosek o przyznanie pomocy- 0 pkt. </w:t>
      </w:r>
    </w:p>
    <w:p w:rsidR="001B0006" w:rsidRDefault="001B0006"/>
    <w:p w:rsidR="001B0006" w:rsidRPr="00B21434" w:rsidRDefault="001B0006" w:rsidP="00B21434">
      <w:pPr>
        <w:pStyle w:val="Akapitzlist"/>
        <w:numPr>
          <w:ilvl w:val="0"/>
          <w:numId w:val="1"/>
        </w:numPr>
        <w:jc w:val="center"/>
        <w:rPr>
          <w:rFonts w:ascii="Times New Roman" w:hAnsi="Times New Roman"/>
          <w:b/>
          <w:u w:val="single"/>
        </w:rPr>
      </w:pPr>
      <w:r w:rsidRPr="001B0006">
        <w:rPr>
          <w:rFonts w:ascii="Times New Roman" w:hAnsi="Times New Roman"/>
          <w:b/>
          <w:u w:val="single"/>
        </w:rPr>
        <w:t>Kryterium ilości wskaźnika/ów produktu do realizacji w ramach jednej operacji</w:t>
      </w:r>
    </w:p>
    <w:p w:rsidR="001B0006" w:rsidRPr="001B0006" w:rsidRDefault="001B0006" w:rsidP="001B0006">
      <w:pPr>
        <w:spacing w:after="0" w:line="240" w:lineRule="auto"/>
        <w:ind w:left="720"/>
        <w:contextualSpacing/>
        <w:jc w:val="both"/>
        <w:rPr>
          <w:rFonts w:ascii="Times New Roman" w:eastAsia="Calibri" w:hAnsi="Times New Roman" w:cs="Times New Roman"/>
          <w:b/>
        </w:rPr>
      </w:pPr>
    </w:p>
    <w:p w:rsidR="001B0006" w:rsidRDefault="001B0006" w:rsidP="001B0006">
      <w:pPr>
        <w:spacing w:after="0" w:line="360" w:lineRule="auto"/>
        <w:jc w:val="both"/>
        <w:rPr>
          <w:rFonts w:ascii="Times New Roman" w:eastAsia="Calibri" w:hAnsi="Times New Roman" w:cs="Times New Roman"/>
        </w:rPr>
      </w:pPr>
      <w:r w:rsidRPr="001B0006">
        <w:rPr>
          <w:rFonts w:ascii="Times New Roman" w:hAnsi="Times New Roman"/>
        </w:rPr>
        <w:t xml:space="preserve">Rada LGD ocenia, ile wnioskodawca w wyniku realizacji operacji zrealizuje wskaźnika produktu określonego w ogłoszeniu o naborze wniosków o przyznanie pomocy. Rada ocenia niniejsze kryterium na podstawie informacji zawartych we wniosku o przyznanie pomocy. </w:t>
      </w:r>
      <w:r w:rsidRPr="001B0006">
        <w:rPr>
          <w:rFonts w:ascii="Times New Roman" w:eastAsia="Calibri" w:hAnsi="Times New Roman" w:cs="Times New Roman"/>
        </w:rPr>
        <w:t xml:space="preserve">Jeżeli zaistnieje rozbieżność między informacjami zawartymi w poszczególnych dokumentach, za właściwą przyjmuje się najniższą wartość docelową wskaźnika/ów produktu. Jeżeli w wyniku realizacji operacji zostanie </w:t>
      </w:r>
      <w:r w:rsidRPr="001B0006">
        <w:rPr>
          <w:rFonts w:ascii="Times New Roman" w:eastAsia="Calibri" w:hAnsi="Times New Roman" w:cs="Times New Roman"/>
        </w:rPr>
        <w:lastRenderedPageBreak/>
        <w:t xml:space="preserve">zrealizowany więcej, niż jeden wskaźnik produktu określony w ogłoszeniu o naborze wniosków, pod uwagę bierze się średnią arytmetyczną ilości wskaźników produktu. </w:t>
      </w:r>
    </w:p>
    <w:p w:rsidR="00DD5DF8" w:rsidRPr="00DD5DF8" w:rsidRDefault="00DD5DF8" w:rsidP="00DD5DF8">
      <w:pPr>
        <w:spacing w:after="0" w:line="360" w:lineRule="auto"/>
        <w:jc w:val="both"/>
        <w:rPr>
          <w:rFonts w:ascii="Times New Roman" w:eastAsia="Calibri" w:hAnsi="Times New Roman" w:cs="Times New Roman"/>
        </w:rPr>
      </w:pPr>
    </w:p>
    <w:p w:rsidR="00DD5DF8" w:rsidRPr="00DD5DF8" w:rsidRDefault="00DD5DF8" w:rsidP="00DD5DF8">
      <w:pPr>
        <w:jc w:val="both"/>
        <w:rPr>
          <w:rFonts w:ascii="Times New Roman" w:hAnsi="Times New Roman" w:cs="Times New Roman"/>
        </w:rPr>
      </w:pPr>
      <w:r w:rsidRPr="00DD5DF8">
        <w:rPr>
          <w:rFonts w:ascii="Times New Roman" w:hAnsi="Times New Roman" w:cs="Times New Roman"/>
        </w:rPr>
        <w:t>- Jeżeli wnioskodawca wskaże, że wartość docelowa wskaźnika produktu wyniesie trzy, albo więcej</w:t>
      </w:r>
      <w:r w:rsidRPr="00DD5DF8">
        <w:rPr>
          <w:rFonts w:ascii="Times New Roman" w:hAnsi="Times New Roman" w:cs="Times New Roman"/>
        </w:rPr>
        <w:br/>
        <w:t xml:space="preserve"> lub średnia arytmetyczna wartości docelowej wskaźników produktu będzie równa lub wyższa niż trzy – 5 pkt.  </w:t>
      </w:r>
    </w:p>
    <w:p w:rsidR="00DD5DF8" w:rsidRPr="00DD5DF8" w:rsidRDefault="00DD5DF8" w:rsidP="00DD5DF8">
      <w:pPr>
        <w:jc w:val="both"/>
        <w:rPr>
          <w:rFonts w:ascii="Times New Roman" w:hAnsi="Times New Roman" w:cs="Times New Roman"/>
        </w:rPr>
      </w:pPr>
      <w:r w:rsidRPr="00DD5DF8">
        <w:rPr>
          <w:rFonts w:ascii="Times New Roman" w:hAnsi="Times New Roman" w:cs="Times New Roman"/>
        </w:rPr>
        <w:t xml:space="preserve">- Jeżeli wnioskodawca wskaże, że wartość docelowa wskaźnika produktu wyniesie dwa lub średnia arytmetyczna wartości docelowej wskaźników produktu będzie równa dwa i nie wyższa niż trzy – 2  pkt. </w:t>
      </w:r>
    </w:p>
    <w:p w:rsidR="00DD5DF8" w:rsidRPr="00DD5DF8" w:rsidRDefault="00DD5DF8" w:rsidP="00DD5DF8">
      <w:pPr>
        <w:jc w:val="both"/>
        <w:rPr>
          <w:rFonts w:ascii="Times New Roman" w:hAnsi="Times New Roman" w:cs="Times New Roman"/>
        </w:rPr>
      </w:pPr>
      <w:r w:rsidRPr="00DD5DF8">
        <w:rPr>
          <w:rFonts w:ascii="Times New Roman" w:hAnsi="Times New Roman" w:cs="Times New Roman"/>
        </w:rPr>
        <w:t xml:space="preserve">- Jeżeli wnioskodawca wskaże, że wartość docelowa wskaźnika produktu wyniesie jeden lub średnia arytmetyczna wartości docelowej wskaźników produktu będzie niższa niż dwa -  0 pkt. </w:t>
      </w:r>
    </w:p>
    <w:p w:rsidR="001B0006" w:rsidRDefault="001B0006" w:rsidP="001B0006">
      <w:pPr>
        <w:spacing w:after="0" w:line="360" w:lineRule="auto"/>
        <w:jc w:val="both"/>
        <w:rPr>
          <w:rFonts w:ascii="Times New Roman" w:eastAsia="Calibri" w:hAnsi="Times New Roman" w:cs="Times New Roman"/>
        </w:rPr>
      </w:pPr>
    </w:p>
    <w:p w:rsidR="00DD5DF8" w:rsidRDefault="00DD5DF8" w:rsidP="001B0006">
      <w:pPr>
        <w:spacing w:after="0" w:line="360" w:lineRule="auto"/>
        <w:jc w:val="both"/>
        <w:rPr>
          <w:rFonts w:ascii="Times New Roman" w:eastAsia="Calibri" w:hAnsi="Times New Roman" w:cs="Times New Roman"/>
        </w:rPr>
      </w:pPr>
    </w:p>
    <w:p w:rsidR="001B0006" w:rsidRPr="001B0006" w:rsidRDefault="001B0006" w:rsidP="001B0006">
      <w:pPr>
        <w:pStyle w:val="Akapitzlist"/>
        <w:numPr>
          <w:ilvl w:val="0"/>
          <w:numId w:val="1"/>
        </w:numPr>
        <w:jc w:val="center"/>
        <w:rPr>
          <w:u w:val="single"/>
        </w:rPr>
      </w:pPr>
      <w:r w:rsidRPr="001B0006">
        <w:rPr>
          <w:rFonts w:ascii="Times New Roman" w:hAnsi="Times New Roman"/>
          <w:b/>
          <w:u w:val="single"/>
        </w:rPr>
        <w:t>Kryterium właściwości wnioskodawcy</w:t>
      </w:r>
    </w:p>
    <w:p w:rsidR="001B0006" w:rsidRPr="001B0006" w:rsidRDefault="001B0006" w:rsidP="001B0006">
      <w:pPr>
        <w:spacing w:after="0" w:line="240" w:lineRule="auto"/>
        <w:jc w:val="both"/>
        <w:rPr>
          <w:rFonts w:ascii="Times New Roman" w:hAnsi="Times New Roman"/>
        </w:rPr>
      </w:pPr>
    </w:p>
    <w:p w:rsidR="001B0006" w:rsidRPr="001B0006" w:rsidRDefault="001B0006" w:rsidP="001B0006">
      <w:pPr>
        <w:spacing w:after="0" w:line="360" w:lineRule="auto"/>
        <w:jc w:val="both"/>
        <w:rPr>
          <w:rFonts w:ascii="Times New Roman" w:hAnsi="Times New Roman"/>
        </w:rPr>
      </w:pPr>
      <w:r w:rsidRPr="001B0006">
        <w:rPr>
          <w:rFonts w:ascii="Times New Roman" w:hAnsi="Times New Roman"/>
        </w:rPr>
        <w:t xml:space="preserve">Rada LGD ocenia, czy wnioskodawca jest organizacją non-profit w rozumieniu ustawy o działalności pożytku publicznego i wolontariacie. Rada ocenia niniejsze kryterium na podstawie informacji zawartych we wniosku o przyznanie pomocy.  </w:t>
      </w:r>
    </w:p>
    <w:p w:rsidR="001B0006" w:rsidRPr="001B0006" w:rsidRDefault="001B0006" w:rsidP="001B0006">
      <w:pPr>
        <w:spacing w:after="0" w:line="360" w:lineRule="auto"/>
        <w:jc w:val="both"/>
        <w:rPr>
          <w:rFonts w:ascii="Times New Roman" w:hAnsi="Times New Roman"/>
        </w:rPr>
      </w:pPr>
    </w:p>
    <w:p w:rsidR="001B0006" w:rsidRPr="001B0006" w:rsidRDefault="001B0006" w:rsidP="001B0006">
      <w:pPr>
        <w:spacing w:after="0" w:line="360" w:lineRule="auto"/>
        <w:jc w:val="both"/>
        <w:rPr>
          <w:rFonts w:ascii="Times New Roman" w:hAnsi="Times New Roman"/>
        </w:rPr>
      </w:pPr>
      <w:r w:rsidRPr="001B0006">
        <w:rPr>
          <w:rFonts w:ascii="Times New Roman" w:hAnsi="Times New Roman"/>
        </w:rPr>
        <w:t>- Jeżeli wnioskodawca jest organizacją non profit - 3 pkt.</w:t>
      </w:r>
    </w:p>
    <w:p w:rsidR="001B0006" w:rsidRPr="001B0006" w:rsidRDefault="001B0006" w:rsidP="001B0006">
      <w:pPr>
        <w:spacing w:after="0" w:line="360" w:lineRule="auto"/>
        <w:jc w:val="both"/>
        <w:rPr>
          <w:rFonts w:ascii="Times New Roman" w:hAnsi="Times New Roman"/>
        </w:rPr>
      </w:pPr>
      <w:r w:rsidRPr="001B0006">
        <w:rPr>
          <w:rFonts w:ascii="Times New Roman" w:hAnsi="Times New Roman"/>
        </w:rPr>
        <w:t>- Jeżeli wnioskodawca nie jest organizacją non profit - 0 pkt.</w:t>
      </w:r>
    </w:p>
    <w:p w:rsidR="001B0006" w:rsidRPr="001B0006" w:rsidRDefault="001B0006" w:rsidP="001B0006">
      <w:pPr>
        <w:jc w:val="both"/>
        <w:rPr>
          <w:rFonts w:ascii="Times New Roman" w:hAnsi="Times New Roman" w:cs="Times New Roman"/>
        </w:rPr>
      </w:pPr>
    </w:p>
    <w:p w:rsidR="001B0006" w:rsidRDefault="001B0006"/>
    <w:p w:rsidR="001B0006" w:rsidRDefault="001B0006"/>
    <w:p w:rsidR="001B0006" w:rsidRPr="001B0006" w:rsidRDefault="001B0006">
      <w:pPr>
        <w:rPr>
          <w:rFonts w:ascii="Times New Roman" w:hAnsi="Times New Roman" w:cs="Times New Roman"/>
          <w:b/>
        </w:rPr>
      </w:pPr>
    </w:p>
    <w:p w:rsidR="001B0006" w:rsidRDefault="001B0006">
      <w:pPr>
        <w:rPr>
          <w:rFonts w:ascii="Times New Roman" w:hAnsi="Times New Roman" w:cs="Times New Roman"/>
          <w:b/>
        </w:rPr>
      </w:pPr>
      <w:r w:rsidRPr="001B0006">
        <w:rPr>
          <w:rFonts w:ascii="Times New Roman" w:hAnsi="Times New Roman" w:cs="Times New Roman"/>
          <w:b/>
        </w:rPr>
        <w:t xml:space="preserve"> </w:t>
      </w:r>
    </w:p>
    <w:p w:rsidR="00D25D67" w:rsidRPr="001B0006" w:rsidRDefault="00D25D67">
      <w:pPr>
        <w:rPr>
          <w:rFonts w:ascii="Times New Roman" w:hAnsi="Times New Roman" w:cs="Times New Roman"/>
          <w:b/>
        </w:rPr>
      </w:pPr>
      <w:bookmarkStart w:id="0" w:name="_GoBack"/>
      <w:bookmarkEnd w:id="0"/>
    </w:p>
    <w:tbl>
      <w:tblPr>
        <w:tblStyle w:val="Tabela-Siatka"/>
        <w:tblW w:w="10207" w:type="dxa"/>
        <w:tblInd w:w="-885" w:type="dxa"/>
        <w:tblLayout w:type="fixed"/>
        <w:tblLook w:val="04A0" w:firstRow="1" w:lastRow="0" w:firstColumn="1" w:lastColumn="0" w:noHBand="0" w:noVBand="1"/>
      </w:tblPr>
      <w:tblGrid>
        <w:gridCol w:w="993"/>
        <w:gridCol w:w="4536"/>
        <w:gridCol w:w="4678"/>
      </w:tblGrid>
      <w:tr w:rsidR="001B0006" w:rsidRPr="001B0006" w:rsidTr="00574956">
        <w:trPr>
          <w:trHeight w:val="1265"/>
        </w:trPr>
        <w:tc>
          <w:tcPr>
            <w:tcW w:w="993" w:type="dxa"/>
          </w:tcPr>
          <w:p w:rsidR="001B0006" w:rsidRPr="001B0006" w:rsidRDefault="001B0006" w:rsidP="001B0006">
            <w:pPr>
              <w:jc w:val="center"/>
              <w:rPr>
                <w:rFonts w:ascii="Times New Roman" w:eastAsia="Calibri" w:hAnsi="Times New Roman" w:cs="Times New Roman"/>
              </w:rPr>
            </w:pPr>
          </w:p>
          <w:p w:rsidR="001B0006" w:rsidRPr="001B0006" w:rsidRDefault="001B0006" w:rsidP="001B0006">
            <w:pPr>
              <w:jc w:val="center"/>
              <w:rPr>
                <w:rFonts w:ascii="Times New Roman" w:eastAsia="Calibri" w:hAnsi="Times New Roman" w:cs="Times New Roman"/>
              </w:rPr>
            </w:pPr>
          </w:p>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Numer kryterium</w:t>
            </w:r>
          </w:p>
        </w:tc>
        <w:tc>
          <w:tcPr>
            <w:tcW w:w="4536" w:type="dxa"/>
          </w:tcPr>
          <w:p w:rsidR="001B0006" w:rsidRPr="001B0006" w:rsidRDefault="001B0006" w:rsidP="001B0006">
            <w:pPr>
              <w:jc w:val="center"/>
              <w:rPr>
                <w:rFonts w:ascii="Times New Roman" w:eastAsia="Calibri" w:hAnsi="Times New Roman" w:cs="Times New Roman"/>
              </w:rPr>
            </w:pPr>
          </w:p>
          <w:p w:rsidR="001B0006" w:rsidRPr="001B0006" w:rsidRDefault="001B0006" w:rsidP="001B0006">
            <w:pPr>
              <w:jc w:val="center"/>
              <w:rPr>
                <w:rFonts w:ascii="Times New Roman" w:eastAsia="Calibri" w:hAnsi="Times New Roman" w:cs="Times New Roman"/>
              </w:rPr>
            </w:pPr>
          </w:p>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Skrót nazwy kryterium</w:t>
            </w:r>
          </w:p>
        </w:tc>
        <w:tc>
          <w:tcPr>
            <w:tcW w:w="4678" w:type="dxa"/>
          </w:tcPr>
          <w:p w:rsidR="001B0006" w:rsidRDefault="001B0006" w:rsidP="001B0006">
            <w:pPr>
              <w:jc w:val="center"/>
              <w:rPr>
                <w:rFonts w:ascii="Times New Roman" w:eastAsia="Calibri" w:hAnsi="Times New Roman" w:cs="Times New Roman"/>
              </w:rPr>
            </w:pPr>
          </w:p>
          <w:p w:rsidR="001B0006" w:rsidRDefault="001B0006" w:rsidP="001B0006">
            <w:pPr>
              <w:jc w:val="center"/>
              <w:rPr>
                <w:rFonts w:ascii="Times New Roman" w:eastAsia="Calibri" w:hAnsi="Times New Roman" w:cs="Times New Roman"/>
              </w:rPr>
            </w:pPr>
          </w:p>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Przedsięwzięcie 3.2.1.</w:t>
            </w:r>
          </w:p>
        </w:tc>
      </w:tr>
      <w:tr w:rsidR="001B0006" w:rsidRPr="001B0006" w:rsidTr="001B0006">
        <w:trPr>
          <w:trHeight w:val="478"/>
        </w:trPr>
        <w:tc>
          <w:tcPr>
            <w:tcW w:w="993"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1</w:t>
            </w:r>
          </w:p>
        </w:tc>
        <w:tc>
          <w:tcPr>
            <w:tcW w:w="4536"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Wkład własny</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4</w:t>
            </w:r>
          </w:p>
        </w:tc>
      </w:tr>
      <w:tr w:rsidR="001B0006" w:rsidRPr="001B0006" w:rsidTr="001B0006">
        <w:trPr>
          <w:trHeight w:val="478"/>
        </w:trPr>
        <w:tc>
          <w:tcPr>
            <w:tcW w:w="993"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2</w:t>
            </w:r>
          </w:p>
        </w:tc>
        <w:tc>
          <w:tcPr>
            <w:tcW w:w="4536"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Innowacyjność</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5</w:t>
            </w:r>
          </w:p>
        </w:tc>
      </w:tr>
      <w:tr w:rsidR="001B0006" w:rsidRPr="001B0006" w:rsidTr="001B0006">
        <w:trPr>
          <w:trHeight w:val="594"/>
        </w:trPr>
        <w:tc>
          <w:tcPr>
            <w:tcW w:w="993"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3</w:t>
            </w:r>
          </w:p>
        </w:tc>
        <w:tc>
          <w:tcPr>
            <w:tcW w:w="4536" w:type="dxa"/>
          </w:tcPr>
          <w:p w:rsidR="001B0006" w:rsidRPr="001B0006" w:rsidRDefault="001B0006" w:rsidP="001B0006">
            <w:pPr>
              <w:rPr>
                <w:rFonts w:ascii="Times New Roman" w:eastAsia="Calibri" w:hAnsi="Times New Roman" w:cs="Times New Roman"/>
              </w:rPr>
            </w:pPr>
            <w:r w:rsidRPr="001B0006">
              <w:rPr>
                <w:rFonts w:ascii="Times New Roman" w:eastAsia="Calibri" w:hAnsi="Times New Roman" w:cs="Times New Roman"/>
              </w:rPr>
              <w:t>Stopień wykonania wskaźnika/ ów produktów</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10</w:t>
            </w:r>
          </w:p>
        </w:tc>
      </w:tr>
      <w:tr w:rsidR="001B0006" w:rsidRPr="001B0006" w:rsidTr="001B0006">
        <w:trPr>
          <w:trHeight w:val="410"/>
        </w:trPr>
        <w:tc>
          <w:tcPr>
            <w:tcW w:w="993"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4</w:t>
            </w:r>
          </w:p>
        </w:tc>
        <w:tc>
          <w:tcPr>
            <w:tcW w:w="4536" w:type="dxa"/>
          </w:tcPr>
          <w:p w:rsidR="001B0006" w:rsidRPr="001B0006" w:rsidRDefault="001B0006" w:rsidP="001B0006">
            <w:pPr>
              <w:rPr>
                <w:rFonts w:ascii="Times New Roman" w:eastAsia="Calibri" w:hAnsi="Times New Roman" w:cs="Times New Roman"/>
              </w:rPr>
            </w:pPr>
            <w:r w:rsidRPr="001B0006">
              <w:rPr>
                <w:rFonts w:ascii="Times New Roman" w:eastAsia="Calibri" w:hAnsi="Times New Roman" w:cs="Times New Roman"/>
              </w:rPr>
              <w:t>Stopień wykonania wskaźnika/ów rezultatu</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10</w:t>
            </w:r>
          </w:p>
        </w:tc>
      </w:tr>
      <w:tr w:rsidR="001B0006" w:rsidRPr="001B0006" w:rsidTr="001B0006">
        <w:trPr>
          <w:trHeight w:val="410"/>
        </w:trPr>
        <w:tc>
          <w:tcPr>
            <w:tcW w:w="993"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5</w:t>
            </w:r>
          </w:p>
        </w:tc>
        <w:tc>
          <w:tcPr>
            <w:tcW w:w="4536"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Proekologia</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3</w:t>
            </w:r>
          </w:p>
        </w:tc>
      </w:tr>
      <w:tr w:rsidR="001B0006" w:rsidRPr="001B0006" w:rsidTr="001B0006">
        <w:trPr>
          <w:trHeight w:val="410"/>
        </w:trPr>
        <w:tc>
          <w:tcPr>
            <w:tcW w:w="993"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6</w:t>
            </w:r>
          </w:p>
        </w:tc>
        <w:tc>
          <w:tcPr>
            <w:tcW w:w="4536"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Partnerstwo</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5</w:t>
            </w:r>
          </w:p>
        </w:tc>
      </w:tr>
      <w:tr w:rsidR="001B0006" w:rsidRPr="001B0006" w:rsidTr="001B0006">
        <w:trPr>
          <w:trHeight w:val="410"/>
        </w:trPr>
        <w:tc>
          <w:tcPr>
            <w:tcW w:w="993"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7</w:t>
            </w:r>
          </w:p>
        </w:tc>
        <w:tc>
          <w:tcPr>
            <w:tcW w:w="4536"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Kryterium ilości wniosków</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3</w:t>
            </w:r>
          </w:p>
        </w:tc>
      </w:tr>
      <w:tr w:rsidR="001B0006" w:rsidRPr="001B0006" w:rsidTr="001B0006">
        <w:trPr>
          <w:trHeight w:val="410"/>
        </w:trPr>
        <w:tc>
          <w:tcPr>
            <w:tcW w:w="993" w:type="dxa"/>
          </w:tcPr>
          <w:p w:rsidR="001B0006" w:rsidRPr="001B0006" w:rsidRDefault="001B0006" w:rsidP="001B0006">
            <w:pPr>
              <w:jc w:val="center"/>
              <w:rPr>
                <w:rFonts w:ascii="Times New Roman" w:eastAsia="Calibri" w:hAnsi="Times New Roman" w:cs="Times New Roman"/>
              </w:rPr>
            </w:pPr>
            <w:r>
              <w:rPr>
                <w:rFonts w:ascii="Times New Roman" w:eastAsia="Calibri" w:hAnsi="Times New Roman" w:cs="Times New Roman"/>
              </w:rPr>
              <w:t>8</w:t>
            </w:r>
          </w:p>
        </w:tc>
        <w:tc>
          <w:tcPr>
            <w:tcW w:w="4536"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Kryterium ilości wskaźnika/ów</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5</w:t>
            </w:r>
          </w:p>
        </w:tc>
      </w:tr>
      <w:tr w:rsidR="001B0006" w:rsidRPr="001B0006" w:rsidTr="001B0006">
        <w:trPr>
          <w:trHeight w:val="410"/>
        </w:trPr>
        <w:tc>
          <w:tcPr>
            <w:tcW w:w="993" w:type="dxa"/>
          </w:tcPr>
          <w:p w:rsidR="001B0006" w:rsidRPr="001B0006" w:rsidRDefault="001B0006" w:rsidP="001B0006">
            <w:pPr>
              <w:jc w:val="center"/>
              <w:rPr>
                <w:rFonts w:ascii="Times New Roman" w:eastAsia="Calibri" w:hAnsi="Times New Roman" w:cs="Times New Roman"/>
              </w:rPr>
            </w:pPr>
            <w:r>
              <w:rPr>
                <w:rFonts w:ascii="Times New Roman" w:eastAsia="Calibri" w:hAnsi="Times New Roman" w:cs="Times New Roman"/>
              </w:rPr>
              <w:t>9</w:t>
            </w:r>
          </w:p>
        </w:tc>
        <w:tc>
          <w:tcPr>
            <w:tcW w:w="4536"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Kryterium właściwości wnioskodawcy</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3</w:t>
            </w:r>
          </w:p>
        </w:tc>
      </w:tr>
      <w:tr w:rsidR="001B0006" w:rsidRPr="001B0006" w:rsidTr="001B0006">
        <w:trPr>
          <w:trHeight w:val="410"/>
        </w:trPr>
        <w:tc>
          <w:tcPr>
            <w:tcW w:w="5529" w:type="dxa"/>
            <w:gridSpan w:val="2"/>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Maksymalna punktacja</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48</w:t>
            </w:r>
          </w:p>
        </w:tc>
      </w:tr>
      <w:tr w:rsidR="001B0006" w:rsidRPr="001B0006" w:rsidTr="001B0006">
        <w:trPr>
          <w:trHeight w:val="410"/>
        </w:trPr>
        <w:tc>
          <w:tcPr>
            <w:tcW w:w="5529" w:type="dxa"/>
            <w:gridSpan w:val="2"/>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Minimum punktowe</w:t>
            </w:r>
          </w:p>
        </w:tc>
        <w:tc>
          <w:tcPr>
            <w:tcW w:w="4678" w:type="dxa"/>
          </w:tcPr>
          <w:p w:rsidR="001B0006" w:rsidRPr="001B0006" w:rsidRDefault="001B0006" w:rsidP="001B0006">
            <w:pPr>
              <w:jc w:val="center"/>
              <w:rPr>
                <w:rFonts w:ascii="Times New Roman" w:eastAsia="Calibri" w:hAnsi="Times New Roman" w:cs="Times New Roman"/>
              </w:rPr>
            </w:pPr>
            <w:r w:rsidRPr="001B0006">
              <w:rPr>
                <w:rFonts w:ascii="Times New Roman" w:eastAsia="Calibri" w:hAnsi="Times New Roman" w:cs="Times New Roman"/>
              </w:rPr>
              <w:t>10</w:t>
            </w:r>
          </w:p>
        </w:tc>
      </w:tr>
    </w:tbl>
    <w:p w:rsidR="001B0006" w:rsidRPr="001B0006" w:rsidRDefault="001B0006">
      <w:pPr>
        <w:rPr>
          <w:rFonts w:ascii="Times New Roman" w:hAnsi="Times New Roman" w:cs="Times New Roman"/>
          <w:b/>
        </w:rPr>
      </w:pPr>
    </w:p>
    <w:sectPr w:rsidR="001B0006" w:rsidRPr="001B00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48" w:rsidRDefault="00513548" w:rsidP="008F0E23">
      <w:pPr>
        <w:spacing w:after="0" w:line="240" w:lineRule="auto"/>
      </w:pPr>
      <w:r>
        <w:separator/>
      </w:r>
    </w:p>
  </w:endnote>
  <w:endnote w:type="continuationSeparator" w:id="0">
    <w:p w:rsidR="00513548" w:rsidRDefault="00513548" w:rsidP="008F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99377"/>
      <w:docPartObj>
        <w:docPartGallery w:val="Page Numbers (Bottom of Page)"/>
        <w:docPartUnique/>
      </w:docPartObj>
    </w:sdtPr>
    <w:sdtEndPr>
      <w:rPr>
        <w:rFonts w:ascii="Times New Roman" w:hAnsi="Times New Roman" w:cs="Times New Roman"/>
        <w:sz w:val="16"/>
        <w:szCs w:val="16"/>
      </w:rPr>
    </w:sdtEndPr>
    <w:sdtContent>
      <w:p w:rsidR="001B0006" w:rsidRPr="001B0006" w:rsidRDefault="001B0006">
        <w:pPr>
          <w:pStyle w:val="Stopka"/>
          <w:jc w:val="right"/>
          <w:rPr>
            <w:rFonts w:ascii="Times New Roman" w:hAnsi="Times New Roman" w:cs="Times New Roman"/>
            <w:sz w:val="16"/>
            <w:szCs w:val="16"/>
          </w:rPr>
        </w:pPr>
        <w:r w:rsidRPr="001B0006">
          <w:rPr>
            <w:rFonts w:ascii="Times New Roman" w:hAnsi="Times New Roman" w:cs="Times New Roman"/>
            <w:sz w:val="16"/>
            <w:szCs w:val="16"/>
          </w:rPr>
          <w:fldChar w:fldCharType="begin"/>
        </w:r>
        <w:r w:rsidRPr="001B0006">
          <w:rPr>
            <w:rFonts w:ascii="Times New Roman" w:hAnsi="Times New Roman" w:cs="Times New Roman"/>
            <w:sz w:val="16"/>
            <w:szCs w:val="16"/>
          </w:rPr>
          <w:instrText>PAGE   \* MERGEFORMAT</w:instrText>
        </w:r>
        <w:r w:rsidRPr="001B0006">
          <w:rPr>
            <w:rFonts w:ascii="Times New Roman" w:hAnsi="Times New Roman" w:cs="Times New Roman"/>
            <w:sz w:val="16"/>
            <w:szCs w:val="16"/>
          </w:rPr>
          <w:fldChar w:fldCharType="separate"/>
        </w:r>
        <w:r w:rsidR="00D25D67">
          <w:rPr>
            <w:rFonts w:ascii="Times New Roman" w:hAnsi="Times New Roman" w:cs="Times New Roman"/>
            <w:noProof/>
            <w:sz w:val="16"/>
            <w:szCs w:val="16"/>
          </w:rPr>
          <w:t>7</w:t>
        </w:r>
        <w:r w:rsidRPr="001B0006">
          <w:rPr>
            <w:rFonts w:ascii="Times New Roman" w:hAnsi="Times New Roman" w:cs="Times New Roman"/>
            <w:sz w:val="16"/>
            <w:szCs w:val="16"/>
          </w:rPr>
          <w:fldChar w:fldCharType="end"/>
        </w:r>
      </w:p>
    </w:sdtContent>
  </w:sdt>
  <w:p w:rsidR="001B0006" w:rsidRDefault="001B0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48" w:rsidRDefault="00513548" w:rsidP="008F0E23">
      <w:pPr>
        <w:spacing w:after="0" w:line="240" w:lineRule="auto"/>
      </w:pPr>
      <w:r>
        <w:separator/>
      </w:r>
    </w:p>
  </w:footnote>
  <w:footnote w:type="continuationSeparator" w:id="0">
    <w:p w:rsidR="00513548" w:rsidRDefault="00513548" w:rsidP="008F0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23" w:rsidRPr="001F5729" w:rsidRDefault="008F0E23" w:rsidP="008F0E23">
    <w:pPr>
      <w:tabs>
        <w:tab w:val="center" w:pos="4536"/>
        <w:tab w:val="right" w:pos="9072"/>
      </w:tabs>
      <w:spacing w:after="0" w:line="240" w:lineRule="auto"/>
      <w:rPr>
        <w:rFonts w:ascii="Calibri" w:eastAsia="Times New Roman" w:hAnsi="Calibri" w:cs="Times New Roman"/>
        <w:lang w:eastAsia="pl-PL"/>
      </w:rPr>
    </w:pPr>
    <w:r>
      <w:rPr>
        <w:rFonts w:ascii="Calibri" w:eastAsia="Times New Roman" w:hAnsi="Calibri" w:cs="Times New Roman"/>
        <w:noProof/>
        <w:lang w:eastAsia="pl-PL"/>
      </w:rPr>
      <w:drawing>
        <wp:inline distT="0" distB="0" distL="0" distR="0" wp14:anchorId="796A0820" wp14:editId="73C6B3F9">
          <wp:extent cx="1066800" cy="714375"/>
          <wp:effectExtent l="0" t="0" r="0" b="9525"/>
          <wp:docPr id="1" name="Obraz 1" descr="C:\Users\Uzytkownik\Desktop\Michał\loga\godl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zytkownik\Desktop\Michał\loga\godl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28F35D81" wp14:editId="1B56F60E">
          <wp:extent cx="742950" cy="733425"/>
          <wp:effectExtent l="0" t="0" r="0" b="9525"/>
          <wp:docPr id="2" name="Obraz 2" descr="C:\Users\Uzytkownik\Desktop\LOGOTYPY\prow 2014-2020\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zytkownik\Desktop\LOGOTYPY\prow 2014-2020\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722A48E8" wp14:editId="5B3BD39B">
          <wp:extent cx="723900" cy="733425"/>
          <wp:effectExtent l="0" t="0" r="0" b="9525"/>
          <wp:docPr id="3" name="Obraz 3" descr="C:\Users\Uzytkownik\Desktop\Michał\loga\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zytkownik\Desktop\Michał\loga\chat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2131CDBB" wp14:editId="0EAE5268">
          <wp:extent cx="1143000" cy="733425"/>
          <wp:effectExtent l="0" t="0" r="0" b="9525"/>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p>
  <w:p w:rsidR="008F0E23" w:rsidRPr="001F5729" w:rsidRDefault="008F0E23" w:rsidP="008F0E23">
    <w:pPr>
      <w:spacing w:before="100" w:beforeAutospacing="1" w:after="0" w:line="240" w:lineRule="auto"/>
      <w:jc w:val="center"/>
      <w:rPr>
        <w:rFonts w:ascii="Times New Roman" w:eastAsia="Times New Roman" w:hAnsi="Times New Roman" w:cs="Times New Roman"/>
        <w:bCs/>
        <w:i/>
        <w:sz w:val="20"/>
        <w:szCs w:val="20"/>
        <w:lang w:eastAsia="pl-PL"/>
      </w:rPr>
    </w:pPr>
    <w:r w:rsidRPr="001F5729">
      <w:rPr>
        <w:rFonts w:ascii="Times New Roman" w:eastAsia="Times New Roman" w:hAnsi="Times New Roman" w:cs="Times New Roman"/>
        <w:bCs/>
        <w:i/>
        <w:sz w:val="20"/>
        <w:szCs w:val="20"/>
        <w:lang w:eastAsia="pl-PL"/>
      </w:rPr>
      <w:t>„Europejski Fundusz Rolny na rzecz Rozwoju Obszarów Wiejskich: Europa inwestująca w obszary wiejskie.”</w:t>
    </w:r>
  </w:p>
  <w:p w:rsidR="008F0E23" w:rsidRPr="001F5729" w:rsidRDefault="008F0E23" w:rsidP="008F0E23">
    <w:pPr>
      <w:spacing w:before="100" w:beforeAutospacing="1" w:after="0" w:line="240" w:lineRule="auto"/>
      <w:jc w:val="center"/>
      <w:rPr>
        <w:rFonts w:ascii="Times New Roman" w:eastAsia="Times New Roman" w:hAnsi="Times New Roman" w:cs="Times New Roman"/>
        <w:bCs/>
        <w:i/>
        <w:sz w:val="16"/>
        <w:szCs w:val="16"/>
        <w:lang w:eastAsia="pl-PL"/>
      </w:rPr>
    </w:pPr>
    <w:r w:rsidRPr="001F5729">
      <w:rPr>
        <w:rFonts w:ascii="Times New Roman" w:eastAsia="Times New Roman" w:hAnsi="Times New Roman" w:cs="Times New Roman"/>
        <w:bCs/>
        <w:i/>
        <w:sz w:val="16"/>
        <w:szCs w:val="16"/>
        <w:lang w:eastAsia="pl-PL"/>
      </w:rPr>
      <w:t>Materiał opracowany przez Lokalną Grupę Działania „Chata Kociewia”. Operacja współfinansowana ze środków Unii Europejskiej w ramach poddziałania 19.4 „Wsparcie na rzecz kosztów bieżących i aktywizacji” Programu Rozwoju Obszarów Wiejskich na lata 2014-2020. Instytucja Zarządzająca PROW 2014-2020 – Minister Rolnictwa i Rozwoju Wsi.</w:t>
    </w:r>
  </w:p>
  <w:p w:rsidR="008F0E23" w:rsidRDefault="008F0E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007"/>
    <w:multiLevelType w:val="hybridMultilevel"/>
    <w:tmpl w:val="48229B16"/>
    <w:lvl w:ilvl="0" w:tplc="1EC26BD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6600B3"/>
    <w:multiLevelType w:val="hybridMultilevel"/>
    <w:tmpl w:val="48229B16"/>
    <w:lvl w:ilvl="0" w:tplc="1EC26BD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2E052E"/>
    <w:multiLevelType w:val="hybridMultilevel"/>
    <w:tmpl w:val="48229B16"/>
    <w:lvl w:ilvl="0" w:tplc="1EC26BD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2D3482"/>
    <w:multiLevelType w:val="hybridMultilevel"/>
    <w:tmpl w:val="48229B16"/>
    <w:lvl w:ilvl="0" w:tplc="1EC26BD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0E50F4"/>
    <w:multiLevelType w:val="hybridMultilevel"/>
    <w:tmpl w:val="48229B16"/>
    <w:lvl w:ilvl="0" w:tplc="1EC26BD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9E6E9E"/>
    <w:multiLevelType w:val="hybridMultilevel"/>
    <w:tmpl w:val="0EF65052"/>
    <w:lvl w:ilvl="0" w:tplc="35BCC90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D502EC3"/>
    <w:multiLevelType w:val="hybridMultilevel"/>
    <w:tmpl w:val="48229B16"/>
    <w:lvl w:ilvl="0" w:tplc="1EC26BD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DB5F1B"/>
    <w:multiLevelType w:val="hybridMultilevel"/>
    <w:tmpl w:val="48229B16"/>
    <w:lvl w:ilvl="0" w:tplc="1EC26BD8">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23"/>
    <w:rsid w:val="001A054E"/>
    <w:rsid w:val="001B0006"/>
    <w:rsid w:val="003D0D6E"/>
    <w:rsid w:val="00450538"/>
    <w:rsid w:val="00513548"/>
    <w:rsid w:val="00544F84"/>
    <w:rsid w:val="008B1F36"/>
    <w:rsid w:val="008F0E23"/>
    <w:rsid w:val="00A075E9"/>
    <w:rsid w:val="00AE62D3"/>
    <w:rsid w:val="00B21434"/>
    <w:rsid w:val="00D25D67"/>
    <w:rsid w:val="00DD5DF8"/>
    <w:rsid w:val="00E165D9"/>
    <w:rsid w:val="00E24AA1"/>
    <w:rsid w:val="00F64394"/>
    <w:rsid w:val="00FA4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E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E23"/>
  </w:style>
  <w:style w:type="paragraph" w:styleId="Stopka">
    <w:name w:val="footer"/>
    <w:basedOn w:val="Normalny"/>
    <w:link w:val="StopkaZnak"/>
    <w:uiPriority w:val="99"/>
    <w:unhideWhenUsed/>
    <w:rsid w:val="008F0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0E23"/>
  </w:style>
  <w:style w:type="paragraph" w:styleId="Tekstdymka">
    <w:name w:val="Balloon Text"/>
    <w:basedOn w:val="Normalny"/>
    <w:link w:val="TekstdymkaZnak"/>
    <w:uiPriority w:val="99"/>
    <w:semiHidden/>
    <w:unhideWhenUsed/>
    <w:rsid w:val="008F0E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E23"/>
    <w:rPr>
      <w:rFonts w:ascii="Tahoma" w:hAnsi="Tahoma" w:cs="Tahoma"/>
      <w:sz w:val="16"/>
      <w:szCs w:val="16"/>
    </w:rPr>
  </w:style>
  <w:style w:type="paragraph" w:styleId="Akapitzlist">
    <w:name w:val="List Paragraph"/>
    <w:basedOn w:val="Normalny"/>
    <w:uiPriority w:val="34"/>
    <w:qFormat/>
    <w:rsid w:val="008F0E23"/>
    <w:pPr>
      <w:ind w:left="720"/>
      <w:contextualSpacing/>
    </w:pPr>
    <w:rPr>
      <w:rFonts w:ascii="Calibri" w:eastAsia="Calibri" w:hAnsi="Calibri" w:cs="Times New Roman"/>
    </w:rPr>
  </w:style>
  <w:style w:type="table" w:styleId="Tabela-Siatka">
    <w:name w:val="Table Grid"/>
    <w:basedOn w:val="Standardowy"/>
    <w:uiPriority w:val="59"/>
    <w:rsid w:val="001B0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0E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E23"/>
  </w:style>
  <w:style w:type="paragraph" w:styleId="Stopka">
    <w:name w:val="footer"/>
    <w:basedOn w:val="Normalny"/>
    <w:link w:val="StopkaZnak"/>
    <w:uiPriority w:val="99"/>
    <w:unhideWhenUsed/>
    <w:rsid w:val="008F0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0E23"/>
  </w:style>
  <w:style w:type="paragraph" w:styleId="Tekstdymka">
    <w:name w:val="Balloon Text"/>
    <w:basedOn w:val="Normalny"/>
    <w:link w:val="TekstdymkaZnak"/>
    <w:uiPriority w:val="99"/>
    <w:semiHidden/>
    <w:unhideWhenUsed/>
    <w:rsid w:val="008F0E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E23"/>
    <w:rPr>
      <w:rFonts w:ascii="Tahoma" w:hAnsi="Tahoma" w:cs="Tahoma"/>
      <w:sz w:val="16"/>
      <w:szCs w:val="16"/>
    </w:rPr>
  </w:style>
  <w:style w:type="paragraph" w:styleId="Akapitzlist">
    <w:name w:val="List Paragraph"/>
    <w:basedOn w:val="Normalny"/>
    <w:uiPriority w:val="34"/>
    <w:qFormat/>
    <w:rsid w:val="008F0E23"/>
    <w:pPr>
      <w:ind w:left="720"/>
      <w:contextualSpacing/>
    </w:pPr>
    <w:rPr>
      <w:rFonts w:ascii="Calibri" w:eastAsia="Calibri" w:hAnsi="Calibri" w:cs="Times New Roman"/>
    </w:rPr>
  </w:style>
  <w:style w:type="table" w:styleId="Tabela-Siatka">
    <w:name w:val="Table Grid"/>
    <w:basedOn w:val="Standardowy"/>
    <w:uiPriority w:val="59"/>
    <w:rsid w:val="001B0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1515</Words>
  <Characters>9094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6</cp:revision>
  <cp:lastPrinted>2019-03-07T13:40:00Z</cp:lastPrinted>
  <dcterms:created xsi:type="dcterms:W3CDTF">2019-03-07T13:22:00Z</dcterms:created>
  <dcterms:modified xsi:type="dcterms:W3CDTF">2019-03-07T14:11:00Z</dcterms:modified>
</cp:coreProperties>
</file>